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D947D" w14:textId="77777777" w:rsidR="006F4A5C" w:rsidRPr="00DC4B15" w:rsidRDefault="006F4A5C" w:rsidP="00723823">
      <w:pPr>
        <w:pStyle w:val="nadpisedouasG"/>
        <w:numPr>
          <w:ilvl w:val="0"/>
          <w:numId w:val="0"/>
        </w:numPr>
        <w:ind w:left="360"/>
      </w:pPr>
    </w:p>
    <w:p w14:paraId="19167713" w14:textId="77777777" w:rsidR="006F4A5C" w:rsidRPr="00DC4B15" w:rsidRDefault="006F4A5C" w:rsidP="006F4A5C">
      <w:pPr>
        <w:spacing w:line="240" w:lineRule="auto"/>
        <w:rPr>
          <w:rFonts w:ascii="Proba Pro" w:hAnsi="Proba Pro"/>
        </w:rPr>
      </w:pPr>
    </w:p>
    <w:p w14:paraId="0DE2CA74" w14:textId="77777777" w:rsidR="006F4A5C" w:rsidRPr="00DC4B15" w:rsidRDefault="006F4A5C" w:rsidP="006F4A5C">
      <w:pPr>
        <w:spacing w:line="240" w:lineRule="auto"/>
        <w:rPr>
          <w:rFonts w:ascii="Proba Pro" w:hAnsi="Proba Pro"/>
          <w:sz w:val="18"/>
          <w:szCs w:val="18"/>
        </w:rPr>
      </w:pPr>
    </w:p>
    <w:p w14:paraId="507D809B" w14:textId="77777777" w:rsidR="006F4A5C" w:rsidRPr="00DC4B15" w:rsidRDefault="006F4A5C" w:rsidP="006F4A5C">
      <w:pPr>
        <w:spacing w:line="240" w:lineRule="auto"/>
        <w:rPr>
          <w:rFonts w:ascii="Proba Pro" w:hAnsi="Proba Pro"/>
        </w:rPr>
      </w:pPr>
    </w:p>
    <w:p w14:paraId="79BBAA8C" w14:textId="77777777" w:rsidR="00780FD3" w:rsidRPr="00DC4B15" w:rsidRDefault="00780FD3" w:rsidP="006F4A5C">
      <w:pPr>
        <w:spacing w:line="240" w:lineRule="auto"/>
        <w:ind w:left="4956" w:firstLine="708"/>
        <w:rPr>
          <w:rFonts w:ascii="Proba Pro" w:hAnsi="Proba Pro"/>
          <w:szCs w:val="20"/>
        </w:rPr>
      </w:pPr>
    </w:p>
    <w:p w14:paraId="2F8AC0CF" w14:textId="77777777" w:rsidR="00780FD3" w:rsidRPr="00DC4B15" w:rsidRDefault="00780FD3" w:rsidP="006F4A5C">
      <w:pPr>
        <w:spacing w:line="240" w:lineRule="auto"/>
        <w:ind w:left="4956" w:firstLine="708"/>
        <w:rPr>
          <w:rFonts w:ascii="Proba Pro" w:hAnsi="Proba Pro"/>
          <w:szCs w:val="20"/>
        </w:rPr>
      </w:pPr>
    </w:p>
    <w:p w14:paraId="79139A17" w14:textId="67538DDF" w:rsidR="006F4A5C" w:rsidRPr="00DC4B15" w:rsidRDefault="006F4A5C" w:rsidP="006F4A5C">
      <w:pPr>
        <w:spacing w:line="240" w:lineRule="auto"/>
        <w:ind w:left="4956" w:firstLine="708"/>
        <w:rPr>
          <w:rFonts w:ascii="Proba Pro" w:hAnsi="Proba Pro"/>
        </w:rPr>
      </w:pPr>
      <w:r w:rsidRPr="00DC4B15">
        <w:rPr>
          <w:rFonts w:ascii="Proba Pro" w:hAnsi="Proba Pro"/>
          <w:szCs w:val="20"/>
        </w:rPr>
        <w:t>V</w:t>
      </w:r>
      <w:r w:rsidRPr="00DC4B15">
        <w:rPr>
          <w:rFonts w:cs="Calibri"/>
          <w:szCs w:val="20"/>
        </w:rPr>
        <w:t> </w:t>
      </w:r>
      <w:r w:rsidRPr="00DC4B15">
        <w:rPr>
          <w:rFonts w:ascii="Proba Pro" w:hAnsi="Proba Pro"/>
          <w:szCs w:val="20"/>
        </w:rPr>
        <w:t xml:space="preserve">Bratislave, dňa </w:t>
      </w:r>
      <w:r w:rsidR="0085068D">
        <w:rPr>
          <w:rFonts w:ascii="Proba Pro" w:hAnsi="Proba Pro"/>
          <w:szCs w:val="20"/>
        </w:rPr>
        <w:t>06.07</w:t>
      </w:r>
      <w:r w:rsidR="007806D1" w:rsidRPr="00DC4B15">
        <w:rPr>
          <w:rFonts w:ascii="Proba Pro" w:hAnsi="Proba Pro"/>
          <w:szCs w:val="20"/>
        </w:rPr>
        <w:t>.2017</w:t>
      </w:r>
    </w:p>
    <w:p w14:paraId="000B5CD8" w14:textId="77777777" w:rsidR="006F4A5C" w:rsidRPr="00DC4B15" w:rsidRDefault="006F4A5C" w:rsidP="006F4A5C">
      <w:pPr>
        <w:spacing w:line="240" w:lineRule="auto"/>
        <w:rPr>
          <w:rFonts w:ascii="Proba Pro" w:hAnsi="Proba Pro"/>
        </w:rPr>
      </w:pPr>
      <w:r w:rsidRPr="00DC4B15">
        <w:rPr>
          <w:rFonts w:ascii="Proba Pro" w:hAnsi="Proba Pro"/>
          <w:szCs w:val="20"/>
        </w:rPr>
        <w:tab/>
      </w:r>
      <w:r w:rsidRPr="00DC4B15">
        <w:rPr>
          <w:rFonts w:ascii="Proba Pro" w:hAnsi="Proba Pro"/>
          <w:szCs w:val="20"/>
        </w:rPr>
        <w:tab/>
      </w:r>
      <w:r w:rsidRPr="00DC4B15">
        <w:rPr>
          <w:rFonts w:ascii="Proba Pro" w:hAnsi="Proba Pro"/>
          <w:szCs w:val="20"/>
        </w:rPr>
        <w:tab/>
      </w:r>
      <w:r w:rsidRPr="00DC4B15">
        <w:rPr>
          <w:rFonts w:ascii="Proba Pro" w:hAnsi="Proba Pro"/>
          <w:szCs w:val="20"/>
        </w:rPr>
        <w:tab/>
      </w:r>
      <w:r w:rsidRPr="00DC4B15">
        <w:rPr>
          <w:rFonts w:ascii="Proba Pro" w:hAnsi="Proba Pro"/>
          <w:szCs w:val="20"/>
        </w:rPr>
        <w:tab/>
      </w:r>
      <w:r w:rsidRPr="00DC4B15">
        <w:rPr>
          <w:rFonts w:ascii="Proba Pro" w:hAnsi="Proba Pro"/>
          <w:szCs w:val="20"/>
        </w:rPr>
        <w:tab/>
      </w:r>
    </w:p>
    <w:p w14:paraId="4EF580F1" w14:textId="322726CB" w:rsidR="006F4A5C" w:rsidRPr="00DC4B15" w:rsidRDefault="006F4A5C" w:rsidP="006F4A5C">
      <w:pPr>
        <w:spacing w:line="240" w:lineRule="auto"/>
        <w:rPr>
          <w:rFonts w:ascii="Proba Pro" w:hAnsi="Proba Pro" w:cstheme="minorHAnsi"/>
          <w:b/>
        </w:rPr>
      </w:pPr>
      <w:r w:rsidRPr="00DC4B15">
        <w:rPr>
          <w:rFonts w:ascii="Proba Pro" w:hAnsi="Proba Pro" w:cstheme="minorHAnsi"/>
          <w:b/>
        </w:rPr>
        <w:t>Vec: Výzva na predloženie cenovej ponuky</w:t>
      </w:r>
      <w:r w:rsidR="00FD6492" w:rsidRPr="00DC4B15">
        <w:rPr>
          <w:rFonts w:ascii="Proba Pro" w:hAnsi="Proba Pro" w:cstheme="minorHAnsi"/>
          <w:b/>
        </w:rPr>
        <w:t xml:space="preserve"> </w:t>
      </w:r>
    </w:p>
    <w:p w14:paraId="3B60796A" w14:textId="77777777" w:rsidR="006F4A5C" w:rsidRPr="00DC4B15" w:rsidRDefault="006F4A5C" w:rsidP="006F4A5C">
      <w:pPr>
        <w:spacing w:line="240" w:lineRule="auto"/>
        <w:rPr>
          <w:rFonts w:ascii="Proba Pro" w:hAnsi="Proba Pro" w:cstheme="minorHAnsi"/>
        </w:rPr>
      </w:pPr>
    </w:p>
    <w:p w14:paraId="7F1EB324" w14:textId="1DACB35D" w:rsidR="006F4A5C" w:rsidRPr="00DC4B15" w:rsidRDefault="00780FD3" w:rsidP="0060259F">
      <w:pPr>
        <w:spacing w:line="240" w:lineRule="auto"/>
        <w:jc w:val="both"/>
        <w:rPr>
          <w:rFonts w:ascii="Proba Pro" w:hAnsi="Proba Pro" w:cstheme="minorHAnsi"/>
        </w:rPr>
      </w:pPr>
      <w:r w:rsidRPr="00DC4B15">
        <w:rPr>
          <w:rFonts w:ascii="Proba Pro" w:hAnsi="Proba Pro" w:cstheme="minorHAnsi"/>
        </w:rPr>
        <w:t xml:space="preserve">Spoločnosť </w:t>
      </w:r>
      <w:proofErr w:type="spellStart"/>
      <w:r w:rsidRPr="00DC4B15">
        <w:rPr>
          <w:rFonts w:ascii="Proba Pro" w:hAnsi="Proba Pro" w:cstheme="minorHAnsi"/>
          <w:b/>
        </w:rPr>
        <w:t>Decom,a.s</w:t>
      </w:r>
      <w:proofErr w:type="spellEnd"/>
      <w:r w:rsidRPr="00DC4B15">
        <w:rPr>
          <w:rFonts w:ascii="Proba Pro" w:hAnsi="Proba Pro" w:cstheme="minorHAnsi"/>
          <w:b/>
        </w:rPr>
        <w:t>., Sibírska 1, Trnava 917 01, IČO: 31 438</w:t>
      </w:r>
      <w:r w:rsidRPr="00DC4B15">
        <w:rPr>
          <w:rFonts w:cs="Calibri"/>
          <w:b/>
        </w:rPr>
        <w:t> </w:t>
      </w:r>
      <w:r w:rsidRPr="00DC4B15">
        <w:rPr>
          <w:rFonts w:ascii="Proba Pro" w:hAnsi="Proba Pro" w:cstheme="minorHAnsi"/>
          <w:b/>
        </w:rPr>
        <w:t xml:space="preserve">318, </w:t>
      </w:r>
      <w:r w:rsidRPr="00DC4B15">
        <w:rPr>
          <w:rFonts w:ascii="Proba Pro" w:hAnsi="Proba Pro" w:cstheme="minorHAnsi"/>
        </w:rPr>
        <w:t>ako osoba podľa ust. § 8 zákona č. 343/2015 Z.z. o</w:t>
      </w:r>
      <w:r w:rsidRPr="00DC4B15">
        <w:rPr>
          <w:rFonts w:cs="Calibri"/>
        </w:rPr>
        <w:t> </w:t>
      </w:r>
      <w:r w:rsidRPr="00DC4B15">
        <w:rPr>
          <w:rFonts w:ascii="Proba Pro" w:hAnsi="Proba Pro" w:cstheme="minorHAnsi"/>
        </w:rPr>
        <w:t>verejnom obstarávaní a</w:t>
      </w:r>
      <w:r w:rsidRPr="00DC4B15">
        <w:rPr>
          <w:rFonts w:cs="Calibri"/>
        </w:rPr>
        <w:t> </w:t>
      </w:r>
      <w:r w:rsidRPr="00DC4B15">
        <w:rPr>
          <w:rFonts w:ascii="Proba Pro" w:hAnsi="Proba Pro" w:cstheme="minorHAnsi"/>
        </w:rPr>
        <w:t>o</w:t>
      </w:r>
      <w:r w:rsidRPr="00DC4B15">
        <w:rPr>
          <w:rFonts w:cs="Calibri"/>
        </w:rPr>
        <w:t> </w:t>
      </w:r>
      <w:r w:rsidRPr="00DC4B15">
        <w:rPr>
          <w:rFonts w:ascii="Proba Pro" w:hAnsi="Proba Pro" w:cstheme="minorHAnsi"/>
        </w:rPr>
        <w:t>zmene a</w:t>
      </w:r>
      <w:r w:rsidRPr="00DC4B15">
        <w:rPr>
          <w:rFonts w:cs="Calibri"/>
        </w:rPr>
        <w:t> </w:t>
      </w:r>
      <w:r w:rsidRPr="00DC4B15">
        <w:rPr>
          <w:rFonts w:ascii="Proba Pro" w:hAnsi="Proba Pro" w:cstheme="minorHAnsi"/>
        </w:rPr>
        <w:t>doplnení niektorých zákonov v</w:t>
      </w:r>
      <w:r w:rsidRPr="00DC4B15">
        <w:rPr>
          <w:rFonts w:cs="Calibri"/>
        </w:rPr>
        <w:t> </w:t>
      </w:r>
      <w:r w:rsidRPr="00DC4B15">
        <w:rPr>
          <w:rFonts w:ascii="Proba Pro" w:hAnsi="Proba Pro" w:cstheme="minorHAnsi"/>
        </w:rPr>
        <w:t>znení neskorších predpisov</w:t>
      </w:r>
      <w:r w:rsidRPr="00DC4B15">
        <w:rPr>
          <w:rFonts w:ascii="Proba Pro" w:hAnsi="Proba Pro" w:cstheme="minorHAnsi"/>
          <w:b/>
        </w:rPr>
        <w:t xml:space="preserve"> </w:t>
      </w:r>
      <w:r w:rsidR="006F4A5C" w:rsidRPr="00DC4B15">
        <w:rPr>
          <w:rFonts w:ascii="Proba Pro" w:hAnsi="Proba Pro" w:cstheme="minorHAnsi"/>
        </w:rPr>
        <w:t>(ďalej len „</w:t>
      </w:r>
      <w:r w:rsidR="006F4A5C" w:rsidRPr="00DC4B15">
        <w:rPr>
          <w:rFonts w:ascii="Proba Pro" w:hAnsi="Proba Pro" w:cstheme="minorHAnsi"/>
          <w:b/>
        </w:rPr>
        <w:t>Verejný obstarávateľ</w:t>
      </w:r>
      <w:r w:rsidR="006F4A5C" w:rsidRPr="00DC4B15">
        <w:rPr>
          <w:rFonts w:ascii="Proba Pro" w:hAnsi="Proba Pro" w:cstheme="minorHAnsi"/>
        </w:rPr>
        <w:t>“) podľa zákona č. 343/2015 Z.z. o verejnom obstarávaní a o zmene</w:t>
      </w:r>
      <w:r w:rsidR="006F0510" w:rsidRPr="00DC4B15">
        <w:rPr>
          <w:rFonts w:ascii="Proba Pro" w:hAnsi="Proba Pro" w:cstheme="minorHAnsi"/>
        </w:rPr>
        <w:t xml:space="preserve"> a doplnení niektorých zákonov </w:t>
      </w:r>
      <w:r w:rsidR="006F4A5C" w:rsidRPr="00DC4B15">
        <w:rPr>
          <w:rFonts w:ascii="Proba Pro" w:hAnsi="Proba Pro" w:cstheme="minorHAnsi"/>
        </w:rPr>
        <w:t>v platnom znení (ďalej len „</w:t>
      </w:r>
      <w:r w:rsidR="006F4A5C" w:rsidRPr="00DC4B15">
        <w:rPr>
          <w:rFonts w:ascii="Proba Pro" w:hAnsi="Proba Pro" w:cstheme="minorHAnsi"/>
          <w:b/>
        </w:rPr>
        <w:t>Zákon</w:t>
      </w:r>
      <w:r w:rsidR="006F4A5C" w:rsidRPr="00DC4B15">
        <w:rPr>
          <w:rFonts w:ascii="Proba Pro" w:hAnsi="Proba Pro" w:cstheme="minorHAnsi"/>
        </w:rPr>
        <w:t xml:space="preserve">“) realizuje prieskum trhu </w:t>
      </w:r>
      <w:r w:rsidR="00FD6492" w:rsidRPr="00DC4B15">
        <w:rPr>
          <w:rFonts w:ascii="Proba Pro" w:hAnsi="Proba Pro" w:cstheme="minorHAnsi"/>
        </w:rPr>
        <w:t xml:space="preserve">na účely </w:t>
      </w:r>
      <w:r w:rsidR="00745E13">
        <w:rPr>
          <w:rFonts w:ascii="Proba Pro" w:hAnsi="Proba Pro" w:cstheme="minorHAnsi"/>
        </w:rPr>
        <w:t>dodania programátorských služieb pre zákazku</w:t>
      </w:r>
      <w:r w:rsidR="006F4A5C" w:rsidRPr="00DC4B15">
        <w:rPr>
          <w:rFonts w:ascii="Proba Pro" w:hAnsi="Proba Pro" w:cstheme="minorHAnsi"/>
        </w:rPr>
        <w:t xml:space="preserve"> „</w:t>
      </w:r>
      <w:r w:rsidR="0060259F">
        <w:rPr>
          <w:rFonts w:ascii="Proba Pro" w:hAnsi="Proba Pro" w:cstheme="minorHAnsi"/>
        </w:rPr>
        <w:t>Na</w:t>
      </w:r>
      <w:r w:rsidR="0060259F" w:rsidRPr="0060259F">
        <w:rPr>
          <w:rFonts w:ascii="Proba Pro" w:hAnsi="Proba Pro" w:cstheme="minorHAnsi"/>
        </w:rPr>
        <w:t>programovanie celkovej štruktúry ISDC platformy a</w:t>
      </w:r>
      <w:r w:rsidR="0060259F" w:rsidRPr="0060259F">
        <w:rPr>
          <w:rFonts w:cs="Calibri"/>
        </w:rPr>
        <w:t> </w:t>
      </w:r>
      <w:r w:rsidR="0060259F" w:rsidRPr="0060259F">
        <w:rPr>
          <w:rFonts w:ascii="Proba Pro" w:hAnsi="Proba Pro" w:cstheme="minorHAnsi"/>
        </w:rPr>
        <w:t>jej jednotliv</w:t>
      </w:r>
      <w:r w:rsidR="0060259F" w:rsidRPr="0060259F">
        <w:rPr>
          <w:rFonts w:ascii="Proba Pro" w:hAnsi="Proba Pro" w:cs="Proba Pro"/>
        </w:rPr>
        <w:t>ý</w:t>
      </w:r>
      <w:r w:rsidR="0060259F" w:rsidRPr="0060259F">
        <w:rPr>
          <w:rFonts w:ascii="Proba Pro" w:hAnsi="Proba Pro" w:cstheme="minorHAnsi"/>
        </w:rPr>
        <w:t>ch</w:t>
      </w:r>
      <w:r w:rsidR="0060259F">
        <w:rPr>
          <w:rFonts w:ascii="Proba Pro" w:hAnsi="Proba Pro" w:cstheme="minorHAnsi"/>
        </w:rPr>
        <w:t xml:space="preserve"> </w:t>
      </w:r>
      <w:r w:rsidR="0060259F" w:rsidRPr="0060259F">
        <w:rPr>
          <w:rFonts w:ascii="Proba Pro" w:hAnsi="Proba Pro" w:cstheme="minorHAnsi"/>
        </w:rPr>
        <w:t>modulov</w:t>
      </w:r>
      <w:r w:rsidR="006F4A5C" w:rsidRPr="00DC4B15">
        <w:rPr>
          <w:rFonts w:ascii="Proba Pro" w:hAnsi="Proba Pro" w:cstheme="minorHAnsi"/>
        </w:rPr>
        <w:t>“</w:t>
      </w:r>
      <w:r w:rsidR="0060259F">
        <w:rPr>
          <w:rFonts w:ascii="Proba Pro" w:hAnsi="Proba Pro" w:cstheme="minorHAnsi"/>
        </w:rPr>
        <w:t xml:space="preserve"> (služby)</w:t>
      </w:r>
      <w:r w:rsidR="006F4A5C" w:rsidRPr="00DC4B15">
        <w:rPr>
          <w:rFonts w:ascii="Proba Pro" w:hAnsi="Proba Pro" w:cstheme="minorHAnsi"/>
        </w:rPr>
        <w:t xml:space="preserve"> (ďalej len „</w:t>
      </w:r>
      <w:r w:rsidR="006F4A5C" w:rsidRPr="00DC4B15">
        <w:rPr>
          <w:rFonts w:ascii="Proba Pro" w:hAnsi="Proba Pro" w:cstheme="minorHAnsi"/>
          <w:b/>
        </w:rPr>
        <w:t>Predmet zákazky</w:t>
      </w:r>
      <w:r w:rsidR="006F4A5C" w:rsidRPr="00DC4B15">
        <w:rPr>
          <w:rFonts w:ascii="Proba Pro" w:hAnsi="Proba Pro" w:cstheme="minorHAnsi"/>
        </w:rPr>
        <w:t xml:space="preserve">“). Prostredníctvom obchodného registra a internetu získal Verejný obstarávateľ  informáciu, že Vaša spoločnosť </w:t>
      </w:r>
      <w:r w:rsidR="00B72927" w:rsidRPr="00DC4B15">
        <w:rPr>
          <w:rFonts w:ascii="Proba Pro" w:hAnsi="Proba Pro" w:cstheme="minorHAnsi"/>
        </w:rPr>
        <w:t>poskytuje služby</w:t>
      </w:r>
      <w:r w:rsidR="006F4A5C" w:rsidRPr="00DC4B15">
        <w:rPr>
          <w:rFonts w:ascii="Proba Pro" w:hAnsi="Proba Pro" w:cstheme="minorHAnsi"/>
        </w:rPr>
        <w:t xml:space="preserve"> zodpovedajúce </w:t>
      </w:r>
      <w:r w:rsidR="0060259F">
        <w:rPr>
          <w:rFonts w:ascii="Proba Pro" w:hAnsi="Proba Pro" w:cstheme="minorHAnsi"/>
        </w:rPr>
        <w:t>P</w:t>
      </w:r>
      <w:r w:rsidR="006F4A5C" w:rsidRPr="00DC4B15">
        <w:rPr>
          <w:rFonts w:ascii="Proba Pro" w:hAnsi="Proba Pro" w:cstheme="minorHAnsi"/>
        </w:rPr>
        <w:t>redmetu</w:t>
      </w:r>
      <w:r w:rsidR="0060259F">
        <w:rPr>
          <w:rFonts w:ascii="Proba Pro" w:hAnsi="Proba Pro" w:cstheme="minorHAnsi"/>
        </w:rPr>
        <w:t xml:space="preserve"> zákazky</w:t>
      </w:r>
      <w:r w:rsidR="006F4A5C" w:rsidRPr="00DC4B15">
        <w:rPr>
          <w:rFonts w:ascii="Proba Pro" w:hAnsi="Proba Pro" w:cstheme="minorHAnsi"/>
        </w:rPr>
        <w:t xml:space="preserve">. Spoločnosť </w:t>
      </w:r>
      <w:r w:rsidR="006F4A5C" w:rsidRPr="00DC4B15">
        <w:rPr>
          <w:rFonts w:ascii="Proba Pro" w:hAnsi="Proba Pro" w:cs="Arial"/>
          <w:szCs w:val="20"/>
        </w:rPr>
        <w:t>Tatra Tender s.r.o., Krčméryho 16, 811 04 Bratislava ako osoba poverená Verejným obstarávateľom na vykonanie</w:t>
      </w:r>
      <w:r w:rsidR="006F4A5C" w:rsidRPr="00DC4B15">
        <w:rPr>
          <w:rFonts w:ascii="Proba Pro" w:hAnsi="Proba Pro" w:cstheme="minorHAnsi"/>
        </w:rPr>
        <w:t xml:space="preserve"> tohto prieskumu trhu pre Verejného obstarávateľa si Vás dovoľuje v</w:t>
      </w:r>
      <w:r w:rsidR="006F4A5C" w:rsidRPr="00DC4B15">
        <w:rPr>
          <w:rFonts w:cs="Calibri"/>
        </w:rPr>
        <w:t> </w:t>
      </w:r>
      <w:r w:rsidR="006F4A5C" w:rsidRPr="00DC4B15">
        <w:rPr>
          <w:rFonts w:ascii="Proba Pro" w:hAnsi="Proba Pro" w:cstheme="minorHAnsi"/>
        </w:rPr>
        <w:t>mene Verejn</w:t>
      </w:r>
      <w:r w:rsidR="006F4A5C" w:rsidRPr="00DC4B15">
        <w:rPr>
          <w:rFonts w:ascii="Proba Pro" w:hAnsi="Proba Pro" w:cs="Proba Pro"/>
        </w:rPr>
        <w:t>é</w:t>
      </w:r>
      <w:r w:rsidR="006F4A5C" w:rsidRPr="00DC4B15">
        <w:rPr>
          <w:rFonts w:ascii="Proba Pro" w:hAnsi="Proba Pro" w:cstheme="minorHAnsi"/>
        </w:rPr>
        <w:t>ho obstar</w:t>
      </w:r>
      <w:r w:rsidR="006F4A5C" w:rsidRPr="00DC4B15">
        <w:rPr>
          <w:rFonts w:ascii="Proba Pro" w:hAnsi="Proba Pro" w:cs="Proba Pro"/>
        </w:rPr>
        <w:t>á</w:t>
      </w:r>
      <w:r w:rsidR="006F4A5C" w:rsidRPr="00DC4B15">
        <w:rPr>
          <w:rFonts w:ascii="Proba Pro" w:hAnsi="Proba Pro" w:cstheme="minorHAnsi"/>
        </w:rPr>
        <w:t>vate</w:t>
      </w:r>
      <w:r w:rsidR="006F4A5C" w:rsidRPr="00DC4B15">
        <w:rPr>
          <w:rFonts w:ascii="Proba Pro" w:hAnsi="Proba Pro" w:cs="Proba Pro"/>
        </w:rPr>
        <w:t>ľ</w:t>
      </w:r>
      <w:r w:rsidR="006F4A5C" w:rsidRPr="00DC4B15">
        <w:rPr>
          <w:rFonts w:ascii="Proba Pro" w:hAnsi="Proba Pro" w:cstheme="minorHAnsi"/>
        </w:rPr>
        <w:t>a osloviť na predloženie cenovej ponuky (ďalej len „</w:t>
      </w:r>
      <w:r w:rsidR="006F4A5C" w:rsidRPr="00DC4B15">
        <w:rPr>
          <w:rFonts w:ascii="Proba Pro" w:hAnsi="Proba Pro" w:cstheme="minorHAnsi"/>
          <w:b/>
        </w:rPr>
        <w:t>Cenová ponuka</w:t>
      </w:r>
      <w:r w:rsidR="006F4A5C" w:rsidRPr="00DC4B15">
        <w:rPr>
          <w:rFonts w:ascii="Proba Pro" w:hAnsi="Proba Pro" w:cstheme="minorHAnsi"/>
        </w:rPr>
        <w:t xml:space="preserve">“) na ich </w:t>
      </w:r>
      <w:r w:rsidR="00B72927" w:rsidRPr="00DC4B15">
        <w:rPr>
          <w:rFonts w:ascii="Proba Pro" w:hAnsi="Proba Pro" w:cstheme="minorHAnsi"/>
        </w:rPr>
        <w:t>poskytnutie</w:t>
      </w:r>
      <w:r w:rsidR="006F0510" w:rsidRPr="00DC4B15">
        <w:rPr>
          <w:rFonts w:ascii="Proba Pro" w:hAnsi="Proba Pro" w:cstheme="minorHAnsi"/>
        </w:rPr>
        <w:t xml:space="preserve"> na účely </w:t>
      </w:r>
      <w:r w:rsidR="00745E13">
        <w:rPr>
          <w:rFonts w:ascii="Proba Pro" w:hAnsi="Proba Pro" w:cstheme="minorHAnsi"/>
        </w:rPr>
        <w:t>ich dodania</w:t>
      </w:r>
      <w:r w:rsidR="006F4A5C" w:rsidRPr="00DC4B15">
        <w:rPr>
          <w:rFonts w:ascii="Proba Pro" w:hAnsi="Proba Pro" w:cstheme="minorHAnsi"/>
        </w:rPr>
        <w:t>.</w:t>
      </w:r>
    </w:p>
    <w:p w14:paraId="32DD6E48" w14:textId="77777777" w:rsidR="00FD6492" w:rsidRPr="0085068D" w:rsidRDefault="00FD6492" w:rsidP="00C549EB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85068D">
        <w:rPr>
          <w:rFonts w:ascii="Proba Pro" w:hAnsi="Proba Pro" w:cs="Arial"/>
          <w:b/>
        </w:rPr>
        <w:t>Identifikácia verejného obstarávateľa</w:t>
      </w:r>
    </w:p>
    <w:p w14:paraId="73DC7EF1" w14:textId="77777777" w:rsidR="00FD6492" w:rsidRPr="0085068D" w:rsidRDefault="00FD6492" w:rsidP="00FD6492">
      <w:pPr>
        <w:ind w:left="964"/>
        <w:jc w:val="both"/>
        <w:rPr>
          <w:rFonts w:ascii="Proba Pro" w:hAnsi="Proba Pro" w:cs="Arial"/>
          <w:b/>
        </w:rPr>
      </w:pPr>
    </w:p>
    <w:p w14:paraId="6CFEEBFE" w14:textId="13540671" w:rsidR="00FD6492" w:rsidRPr="0085068D" w:rsidRDefault="00FD6492" w:rsidP="00C50AA2">
      <w:pPr>
        <w:spacing w:after="0"/>
        <w:ind w:left="567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  <w:b/>
        </w:rPr>
        <w:t>Názov:</w:t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="00C50AA2">
        <w:rPr>
          <w:rFonts w:ascii="Proba Pro" w:hAnsi="Proba Pro" w:cs="Arial"/>
          <w:b/>
        </w:rPr>
        <w:tab/>
      </w:r>
      <w:proofErr w:type="spellStart"/>
      <w:r w:rsidRPr="00A05329">
        <w:rPr>
          <w:rFonts w:ascii="Proba Pro" w:hAnsi="Proba Pro" w:cstheme="minorHAnsi"/>
          <w:b/>
        </w:rPr>
        <w:t>Decom,a.s</w:t>
      </w:r>
      <w:proofErr w:type="spellEnd"/>
      <w:r w:rsidRPr="00A05329">
        <w:rPr>
          <w:rFonts w:ascii="Proba Pro" w:hAnsi="Proba Pro" w:cstheme="minorHAnsi"/>
          <w:b/>
        </w:rPr>
        <w:t>.</w:t>
      </w:r>
    </w:p>
    <w:p w14:paraId="0AB066A3" w14:textId="1987C8A9" w:rsidR="00FD6492" w:rsidRPr="0085068D" w:rsidRDefault="00FD6492" w:rsidP="00C50AA2">
      <w:pPr>
        <w:spacing w:after="0"/>
        <w:ind w:left="567"/>
        <w:jc w:val="both"/>
        <w:rPr>
          <w:rFonts w:ascii="Proba Pro" w:hAnsi="Proba Pro" w:cs="Arial"/>
          <w:b/>
        </w:rPr>
      </w:pPr>
      <w:r w:rsidRPr="0085068D">
        <w:rPr>
          <w:rFonts w:ascii="Proba Pro" w:hAnsi="Proba Pro" w:cs="Arial"/>
          <w:b/>
        </w:rPr>
        <w:t>Sídlo:</w:t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="00C50AA2">
        <w:rPr>
          <w:rFonts w:ascii="Proba Pro" w:hAnsi="Proba Pro" w:cs="Arial"/>
          <w:b/>
        </w:rPr>
        <w:tab/>
      </w:r>
      <w:r w:rsidRPr="00A05329">
        <w:rPr>
          <w:rFonts w:ascii="Proba Pro" w:hAnsi="Proba Pro" w:cstheme="minorHAnsi"/>
        </w:rPr>
        <w:t>Sibírska 1, 917 01 Trnava</w:t>
      </w:r>
      <w:r w:rsidRPr="00A05329">
        <w:rPr>
          <w:rFonts w:ascii="Proba Pro" w:hAnsi="Proba Pro" w:cstheme="minorHAnsi"/>
          <w:b/>
        </w:rPr>
        <w:t xml:space="preserve"> </w:t>
      </w:r>
    </w:p>
    <w:p w14:paraId="2C5E3C54" w14:textId="0929CA4C" w:rsidR="00FD6492" w:rsidRPr="0085068D" w:rsidRDefault="00FD6492" w:rsidP="00C50AA2">
      <w:pPr>
        <w:spacing w:after="0"/>
        <w:ind w:left="567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  <w:b/>
        </w:rPr>
        <w:t>Štatutárny orgán:</w:t>
      </w:r>
      <w:r w:rsidRPr="0085068D">
        <w:rPr>
          <w:rFonts w:ascii="Proba Pro" w:hAnsi="Proba Pro" w:cs="Arial"/>
          <w:b/>
        </w:rPr>
        <w:tab/>
      </w:r>
      <w:r w:rsidR="00C50AA2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</w:rPr>
        <w:t xml:space="preserve">predstavenstvo </w:t>
      </w:r>
    </w:p>
    <w:p w14:paraId="363D3670" w14:textId="2342835A" w:rsidR="00FD6492" w:rsidRPr="0085068D" w:rsidRDefault="00FD6492" w:rsidP="00C50AA2">
      <w:pPr>
        <w:spacing w:after="0"/>
        <w:ind w:left="567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  </w:t>
      </w:r>
      <w:r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ab/>
      </w:r>
      <w:r w:rsidR="00C50AA2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 xml:space="preserve">Ing. Ján </w:t>
      </w:r>
      <w:proofErr w:type="spellStart"/>
      <w:r w:rsidRPr="0085068D">
        <w:rPr>
          <w:rFonts w:ascii="Proba Pro" w:hAnsi="Proba Pro" w:cs="Arial"/>
        </w:rPr>
        <w:t>Timuľák</w:t>
      </w:r>
      <w:proofErr w:type="spellEnd"/>
      <w:r w:rsidRPr="0085068D">
        <w:rPr>
          <w:rFonts w:ascii="Proba Pro" w:hAnsi="Proba Pro" w:cs="Arial"/>
        </w:rPr>
        <w:t xml:space="preserve"> , CSc. - predseda </w:t>
      </w:r>
    </w:p>
    <w:p w14:paraId="655E2AF2" w14:textId="77777777" w:rsidR="00FD6492" w:rsidRPr="0085068D" w:rsidRDefault="00FD6492" w:rsidP="00C50AA2">
      <w:pPr>
        <w:spacing w:after="0"/>
        <w:ind w:left="2832" w:firstLine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Ing. Ľubomír </w:t>
      </w:r>
      <w:proofErr w:type="spellStart"/>
      <w:r w:rsidRPr="0085068D">
        <w:rPr>
          <w:rFonts w:ascii="Proba Pro" w:hAnsi="Proba Pro" w:cs="Arial"/>
        </w:rPr>
        <w:t>Chmelík</w:t>
      </w:r>
      <w:proofErr w:type="spellEnd"/>
      <w:r w:rsidRPr="0085068D">
        <w:rPr>
          <w:rFonts w:ascii="Proba Pro" w:hAnsi="Proba Pro" w:cs="Arial"/>
        </w:rPr>
        <w:t xml:space="preserve"> - člen </w:t>
      </w:r>
    </w:p>
    <w:p w14:paraId="68A271F5" w14:textId="14F9948A" w:rsidR="00FD6492" w:rsidRPr="0085068D" w:rsidRDefault="007806D1" w:rsidP="00C50AA2">
      <w:pPr>
        <w:spacing w:after="0"/>
        <w:ind w:left="3399" w:firstLine="141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Ing. František </w:t>
      </w:r>
      <w:proofErr w:type="spellStart"/>
      <w:r w:rsidRPr="0085068D">
        <w:rPr>
          <w:rFonts w:ascii="Proba Pro" w:hAnsi="Proba Pro" w:cs="Arial"/>
        </w:rPr>
        <w:t>Ondra</w:t>
      </w:r>
      <w:proofErr w:type="spellEnd"/>
      <w:r w:rsidRPr="0085068D">
        <w:rPr>
          <w:rFonts w:ascii="Proba Pro" w:hAnsi="Proba Pro" w:cs="Arial"/>
        </w:rPr>
        <w:t xml:space="preserve"> , PhD. - podpredseda</w:t>
      </w:r>
      <w:r w:rsidR="00FD6492" w:rsidRPr="0085068D">
        <w:rPr>
          <w:rFonts w:ascii="Proba Pro" w:hAnsi="Proba Pro" w:cs="Arial"/>
        </w:rPr>
        <w:t xml:space="preserve"> </w:t>
      </w:r>
    </w:p>
    <w:p w14:paraId="3AFAC15C" w14:textId="49B5E0F2" w:rsidR="00FD6492" w:rsidRPr="0085068D" w:rsidRDefault="00FD6492" w:rsidP="00C50AA2">
      <w:pPr>
        <w:spacing w:after="0"/>
        <w:ind w:left="567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  <w:b/>
        </w:rPr>
        <w:t>IČO:</w:t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="00C50AA2">
        <w:rPr>
          <w:rFonts w:ascii="Proba Pro" w:hAnsi="Proba Pro" w:cs="Arial"/>
          <w:b/>
        </w:rPr>
        <w:tab/>
      </w:r>
      <w:r w:rsidRPr="00A05329">
        <w:rPr>
          <w:rFonts w:ascii="Proba Pro" w:hAnsi="Proba Pro" w:cstheme="minorHAnsi"/>
        </w:rPr>
        <w:t>31 438</w:t>
      </w:r>
      <w:r w:rsidRPr="00A05329">
        <w:rPr>
          <w:rFonts w:cs="Calibri"/>
        </w:rPr>
        <w:t> </w:t>
      </w:r>
      <w:r w:rsidRPr="00A05329">
        <w:rPr>
          <w:rFonts w:ascii="Proba Pro" w:hAnsi="Proba Pro" w:cstheme="minorHAnsi"/>
        </w:rPr>
        <w:t>318</w:t>
      </w:r>
    </w:p>
    <w:p w14:paraId="40D8BBD7" w14:textId="6183882B" w:rsidR="00FD6492" w:rsidRPr="0085068D" w:rsidRDefault="00FD6492" w:rsidP="00C50AA2">
      <w:pPr>
        <w:spacing w:after="0"/>
        <w:ind w:left="567"/>
        <w:jc w:val="both"/>
        <w:rPr>
          <w:rFonts w:ascii="Proba Pro" w:hAnsi="Proba Pro" w:cs="Arial"/>
          <w:b/>
        </w:rPr>
      </w:pPr>
      <w:r w:rsidRPr="0085068D">
        <w:rPr>
          <w:rFonts w:ascii="Proba Pro" w:hAnsi="Proba Pro" w:cs="Arial"/>
          <w:b/>
        </w:rPr>
        <w:t>DIČ:</w:t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="00C50AA2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</w:rPr>
        <w:t>202391835</w:t>
      </w:r>
    </w:p>
    <w:p w14:paraId="55AB03A4" w14:textId="0E0BB4D0" w:rsidR="00FD6492" w:rsidRDefault="00FD6492" w:rsidP="00C50AA2">
      <w:pPr>
        <w:spacing w:after="0"/>
        <w:ind w:left="567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  <w:b/>
        </w:rPr>
        <w:t>IČ DPH:</w:t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  <w:b/>
        </w:rPr>
        <w:tab/>
      </w:r>
      <w:r w:rsidR="00C50AA2">
        <w:rPr>
          <w:rFonts w:ascii="Proba Pro" w:hAnsi="Proba Pro" w:cs="Arial"/>
          <w:b/>
        </w:rPr>
        <w:tab/>
      </w:r>
      <w:r w:rsidRPr="0085068D">
        <w:rPr>
          <w:rFonts w:ascii="Proba Pro" w:hAnsi="Proba Pro" w:cs="Arial"/>
        </w:rPr>
        <w:t>SK 202391835</w:t>
      </w:r>
    </w:p>
    <w:p w14:paraId="1F8CB095" w14:textId="735F0B3C" w:rsidR="00987D41" w:rsidRDefault="00987D41" w:rsidP="00C50AA2">
      <w:pPr>
        <w:spacing w:after="0"/>
        <w:ind w:left="567"/>
        <w:jc w:val="both"/>
        <w:rPr>
          <w:rFonts w:ascii="Proba Pro" w:hAnsi="Proba Pro" w:cs="Arial"/>
        </w:rPr>
      </w:pPr>
    </w:p>
    <w:p w14:paraId="27E7C3EE" w14:textId="77777777" w:rsidR="00987D41" w:rsidRPr="00B82B22" w:rsidRDefault="00987D41" w:rsidP="00987D41">
      <w:pPr>
        <w:spacing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Ďalšie informácie o podmienkach prieskumu trhu môžete získať u:</w:t>
      </w:r>
    </w:p>
    <w:p w14:paraId="01543EC2" w14:textId="77777777" w:rsidR="00987D41" w:rsidRPr="00B82B22" w:rsidRDefault="00987D41" w:rsidP="00987D41">
      <w:pPr>
        <w:spacing w:after="0" w:line="240" w:lineRule="auto"/>
        <w:jc w:val="both"/>
        <w:rPr>
          <w:rFonts w:ascii="Proba Pro" w:hAnsi="Proba Pro" w:cstheme="minorHAnsi"/>
        </w:rPr>
      </w:pPr>
    </w:p>
    <w:p w14:paraId="17F83BEC" w14:textId="77777777" w:rsidR="00987D41" w:rsidRPr="00B82B22" w:rsidRDefault="00987D41" w:rsidP="00987D41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Obchodné meno: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Tatra Tender s.r.o.</w:t>
      </w:r>
    </w:p>
    <w:p w14:paraId="291F7CFE" w14:textId="77777777" w:rsidR="00987D41" w:rsidRPr="00B82B22" w:rsidRDefault="00987D41" w:rsidP="00987D41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 xml:space="preserve">Sídlo: 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Krčméryho 16, 811 04 Bratislava</w:t>
      </w:r>
    </w:p>
    <w:p w14:paraId="380ADA5A" w14:textId="77777777" w:rsidR="00987D41" w:rsidRPr="00B82B22" w:rsidRDefault="00987D41" w:rsidP="00987D41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Štatutárny orgán/štatutár:</w:t>
      </w:r>
      <w:r w:rsidRPr="00B82B22">
        <w:rPr>
          <w:rFonts w:ascii="Proba Pro" w:hAnsi="Proba Pro" w:cstheme="minorHAnsi"/>
        </w:rPr>
        <w:tab/>
        <w:t>Mgr. Vladimír Oros – konateľ</w:t>
      </w:r>
    </w:p>
    <w:p w14:paraId="13678820" w14:textId="77777777" w:rsidR="00987D41" w:rsidRPr="00B82B22" w:rsidRDefault="00987D41" w:rsidP="00987D41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lastRenderedPageBreak/>
        <w:t>IČO: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44 119</w:t>
      </w:r>
      <w:r w:rsidRPr="00B82B22">
        <w:rPr>
          <w:rFonts w:cs="Calibri"/>
        </w:rPr>
        <w:t> </w:t>
      </w:r>
      <w:r w:rsidRPr="00B82B22">
        <w:rPr>
          <w:rFonts w:ascii="Proba Pro" w:hAnsi="Proba Pro" w:cstheme="minorHAnsi"/>
        </w:rPr>
        <w:t>313</w:t>
      </w:r>
    </w:p>
    <w:p w14:paraId="05DDF21E" w14:textId="77777777" w:rsidR="00987D41" w:rsidRPr="00B82B22" w:rsidRDefault="00987D41" w:rsidP="00987D41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Zapísaný: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  <w:t>v obchodnom registri OS BA I., oddiel: Sro, vložka č.: 51980/B</w:t>
      </w:r>
    </w:p>
    <w:p w14:paraId="2E9E2F1C" w14:textId="77777777" w:rsidR="00987D41" w:rsidRPr="00B82B22" w:rsidRDefault="00987D41" w:rsidP="00987D41">
      <w:pPr>
        <w:spacing w:after="0" w:line="240" w:lineRule="auto"/>
        <w:ind w:firstLine="567"/>
        <w:jc w:val="both"/>
        <w:rPr>
          <w:rFonts w:ascii="Proba Pro" w:hAnsi="Proba Pro" w:cstheme="minorHAnsi"/>
        </w:rPr>
      </w:pPr>
      <w:r w:rsidRPr="00B82B22">
        <w:rPr>
          <w:rFonts w:ascii="Proba Pro" w:hAnsi="Proba Pro" w:cstheme="minorHAnsi"/>
        </w:rPr>
        <w:t>Kontakt::</w:t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r w:rsidRPr="00B82B22">
        <w:rPr>
          <w:rFonts w:ascii="Proba Pro" w:hAnsi="Proba Pro" w:cstheme="minorHAnsi"/>
        </w:rPr>
        <w:tab/>
      </w:r>
      <w:hyperlink r:id="rId8" w:history="1">
        <w:r w:rsidRPr="00B82B22">
          <w:rPr>
            <w:rStyle w:val="Hypertextovprepojenie"/>
            <w:rFonts w:ascii="Proba Pro" w:hAnsi="Proba Pro" w:cstheme="minorHAnsi"/>
          </w:rPr>
          <w:t>sp@tatratender.sk</w:t>
        </w:r>
      </w:hyperlink>
    </w:p>
    <w:p w14:paraId="203EE519" w14:textId="77777777" w:rsidR="00987D41" w:rsidRPr="0085068D" w:rsidRDefault="00987D41" w:rsidP="00FD6492">
      <w:pPr>
        <w:ind w:left="567"/>
        <w:jc w:val="both"/>
        <w:rPr>
          <w:rFonts w:ascii="Proba Pro" w:hAnsi="Proba Pro" w:cs="Arial"/>
        </w:rPr>
      </w:pPr>
    </w:p>
    <w:p w14:paraId="493FD8F2" w14:textId="77777777" w:rsidR="00B51531" w:rsidRPr="0085068D" w:rsidRDefault="00B51531" w:rsidP="00B51531">
      <w:pPr>
        <w:spacing w:after="0" w:line="240" w:lineRule="auto"/>
        <w:ind w:left="964"/>
        <w:jc w:val="both"/>
        <w:rPr>
          <w:rFonts w:ascii="Proba Pro" w:hAnsi="Proba Pro" w:cs="Arial"/>
          <w:b/>
        </w:rPr>
      </w:pPr>
    </w:p>
    <w:p w14:paraId="317297A1" w14:textId="494E89C4" w:rsidR="00FD6492" w:rsidRDefault="00FD6492" w:rsidP="0085068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426" w:hanging="397"/>
        <w:jc w:val="both"/>
        <w:rPr>
          <w:rFonts w:ascii="Proba Pro" w:hAnsi="Proba Pro" w:cs="Arial"/>
          <w:b/>
        </w:rPr>
      </w:pPr>
      <w:r w:rsidRPr="0085068D">
        <w:rPr>
          <w:rFonts w:ascii="Proba Pro" w:hAnsi="Proba Pro" w:cs="Arial"/>
          <w:b/>
        </w:rPr>
        <w:t>Vymedzenie predmetu zákazky</w:t>
      </w:r>
    </w:p>
    <w:p w14:paraId="6507FB91" w14:textId="77777777" w:rsidR="00A05329" w:rsidRPr="0085068D" w:rsidRDefault="00A05329" w:rsidP="0085068D">
      <w:pPr>
        <w:spacing w:after="0" w:line="240" w:lineRule="auto"/>
        <w:ind w:left="426"/>
        <w:jc w:val="both"/>
        <w:rPr>
          <w:rFonts w:ascii="Proba Pro" w:hAnsi="Proba Pro" w:cs="Arial"/>
          <w:b/>
        </w:rPr>
      </w:pPr>
    </w:p>
    <w:p w14:paraId="1CB1803C" w14:textId="6A208B96" w:rsidR="00C21514" w:rsidRPr="0085068D" w:rsidRDefault="003E68A7" w:rsidP="003E68A7">
      <w:pPr>
        <w:spacing w:after="0" w:line="240" w:lineRule="auto"/>
        <w:ind w:left="1416" w:hanging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2.1</w:t>
      </w:r>
      <w:r w:rsidRPr="0085068D">
        <w:rPr>
          <w:rFonts w:ascii="Proba Pro" w:hAnsi="Proba Pro" w:cs="Arial"/>
        </w:rPr>
        <w:tab/>
      </w:r>
      <w:r w:rsidR="000F08AA" w:rsidRPr="0085068D">
        <w:rPr>
          <w:rFonts w:ascii="Proba Pro" w:hAnsi="Proba Pro" w:cs="Arial"/>
        </w:rPr>
        <w:t>Predmetom</w:t>
      </w:r>
      <w:r w:rsidR="007806D1" w:rsidRPr="0085068D">
        <w:rPr>
          <w:rFonts w:ascii="Proba Pro" w:hAnsi="Proba Pro" w:cs="Arial"/>
        </w:rPr>
        <w:t xml:space="preserve"> zákazky </w:t>
      </w:r>
      <w:r w:rsidR="00C50AA2">
        <w:rPr>
          <w:rFonts w:ascii="Proba Pro" w:hAnsi="Proba Pro" w:cs="Arial"/>
        </w:rPr>
        <w:t>je</w:t>
      </w:r>
      <w:r w:rsidR="007806D1" w:rsidRPr="0085068D">
        <w:rPr>
          <w:rFonts w:ascii="Proba Pro" w:hAnsi="Proba Pro" w:cs="Arial"/>
        </w:rPr>
        <w:t xml:space="preserve"> naprogramovanie celkovej štruktúry ISDC platformy a jej jednotlivých modulov podľa obr.1, na základe detailných požiadaviek riešiteľov</w:t>
      </w:r>
      <w:r w:rsidR="00C21514" w:rsidRPr="0085068D">
        <w:rPr>
          <w:rFonts w:ascii="Proba Pro" w:hAnsi="Proba Pro" w:cs="Arial"/>
        </w:rPr>
        <w:t xml:space="preserve"> a naprogramovanie vstupnej časti, ktorá umožní samostatné pokračovanie v jednotlivých moduloch. </w:t>
      </w:r>
      <w:r w:rsidR="000F08AA" w:rsidRPr="0085068D">
        <w:rPr>
          <w:rFonts w:ascii="Proba Pro" w:hAnsi="Proba Pro" w:cs="Arial"/>
        </w:rPr>
        <w:t>Pre budúcich užívateľov</w:t>
      </w:r>
      <w:r w:rsidR="00C21514" w:rsidRPr="0085068D">
        <w:rPr>
          <w:rFonts w:ascii="Proba Pro" w:hAnsi="Proba Pro" w:cs="Arial"/>
        </w:rPr>
        <w:t xml:space="preserve">, ktorí sú na obr. 1 uvedení pod čiarou, bude vyvíjaný nástroj v plnej miere dostupný prostredníctvom internetu. </w:t>
      </w:r>
    </w:p>
    <w:p w14:paraId="6091449A" w14:textId="77777777" w:rsidR="00C21514" w:rsidRPr="0085068D" w:rsidRDefault="00C21514" w:rsidP="003E68A7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Modul „Činnosti pre aktualizáciu ISDC“ nie je predmetom dodávky služieb, toto bude textový dokument, ktorý vypracujú riešitelia projektu.</w:t>
      </w:r>
    </w:p>
    <w:p w14:paraId="25B1A4A7" w14:textId="7AD1A06B" w:rsidR="00C21514" w:rsidRPr="0085068D" w:rsidRDefault="00C21514" w:rsidP="00C21514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38497FA5" w14:textId="3D314407" w:rsidR="00C21514" w:rsidRPr="0085068D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295D88F6" w14:textId="02E950BE" w:rsidR="00C21514" w:rsidRPr="0085068D" w:rsidRDefault="00C21514" w:rsidP="0085068D">
      <w:pPr>
        <w:spacing w:after="0" w:line="240" w:lineRule="auto"/>
        <w:ind w:left="964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Obr. č. 1:</w:t>
      </w:r>
    </w:p>
    <w:p w14:paraId="3F9C9987" w14:textId="77777777" w:rsidR="00C21514" w:rsidRPr="0085068D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16AC4269" w14:textId="77777777" w:rsidR="00C21514" w:rsidRPr="00DC4B15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  <w:sz w:val="20"/>
          <w:szCs w:val="20"/>
        </w:rPr>
      </w:pPr>
    </w:p>
    <w:p w14:paraId="692599CE" w14:textId="77777777" w:rsidR="00C21514" w:rsidRPr="00DC4B15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  <w:sz w:val="20"/>
          <w:szCs w:val="20"/>
        </w:rPr>
      </w:pPr>
    </w:p>
    <w:p w14:paraId="72424FF1" w14:textId="25EF8D0C" w:rsidR="00C21514" w:rsidRPr="00DC4B15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  <w:sz w:val="20"/>
          <w:szCs w:val="20"/>
        </w:rPr>
      </w:pPr>
      <w:r w:rsidRPr="00DC4B15">
        <w:rPr>
          <w:rFonts w:ascii="Proba Pro" w:eastAsiaTheme="minorHAnsi" w:hAnsi="Proba Pro"/>
          <w:noProof/>
          <w:lang w:eastAsia="sk-SK"/>
        </w:rPr>
        <mc:AlternateContent>
          <mc:Choice Requires="wpc">
            <w:drawing>
              <wp:inline distT="0" distB="0" distL="0" distR="0" wp14:anchorId="7202BF34" wp14:editId="6E6E106B">
                <wp:extent cx="5753100" cy="3152775"/>
                <wp:effectExtent l="19050" t="0" r="0" b="0"/>
                <wp:docPr id="37" name="Kresliace plátn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Šípka nahor 3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746698" y="1296436"/>
                            <a:ext cx="200805" cy="438600"/>
                          </a:xfrm>
                          <a:prstGeom prst="upArrow">
                            <a:avLst>
                              <a:gd name="adj1" fmla="val 50000"/>
                              <a:gd name="adj2" fmla="val 86845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A61DF6" w14:textId="77777777" w:rsidR="00C21514" w:rsidRDefault="00C21514" w:rsidP="00C21514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22" name="Šípka nahor 3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579498" y="1296836"/>
                            <a:ext cx="200405" cy="438200"/>
                          </a:xfrm>
                          <a:prstGeom prst="upArrow">
                            <a:avLst>
                              <a:gd name="adj1" fmla="val 50000"/>
                              <a:gd name="adj2" fmla="val 86848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D82562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200" w:afterAutospacing="0" w:line="276" w:lineRule="auto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GB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23" name="Šípka nahor 36"/>
                        <wps:cNvSpPr>
                          <a:spLocks noChangeArrowheads="1"/>
                        </wps:cNvSpPr>
                        <wps:spPr bwMode="auto">
                          <a:xfrm rot="19800000">
                            <a:off x="1759600" y="634115"/>
                            <a:ext cx="201600" cy="439210"/>
                          </a:xfrm>
                          <a:prstGeom prst="upArrow">
                            <a:avLst>
                              <a:gd name="adj1" fmla="val 50000"/>
                              <a:gd name="adj2" fmla="val 86830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24" name="Šípka nahor 3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621800" y="2076449"/>
                            <a:ext cx="200800" cy="438610"/>
                          </a:xfrm>
                          <a:prstGeom prst="upArrow">
                            <a:avLst>
                              <a:gd name="adj1" fmla="val 50000"/>
                              <a:gd name="adj2" fmla="val 86845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1EF139" w14:textId="77777777" w:rsidR="00C21514" w:rsidRDefault="00C21514" w:rsidP="00C21514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25" name="Zaoblený obdĺžnik 38"/>
                        <wps:cNvSpPr>
                          <a:spLocks noChangeArrowheads="1"/>
                        </wps:cNvSpPr>
                        <wps:spPr bwMode="auto">
                          <a:xfrm>
                            <a:off x="867300" y="143703"/>
                            <a:ext cx="1728900" cy="4765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rgbClr val="008000">
                                <a:alpha val="79999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1902A2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mallCap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8"/>
                                  <w:szCs w:val="18"/>
                                  <w:lang w:val="en-GB"/>
                                </w:rPr>
                                <w:t xml:space="preserve">ISDC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8"/>
                                  <w:szCs w:val="18"/>
                                </w:rPr>
                                <w:t>stanovovanie nákladov vyraďovania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26" name="Zaoblený obdĺžnik 39"/>
                        <wps:cNvSpPr>
                          <a:spLocks noChangeArrowheads="1"/>
                        </wps:cNvSpPr>
                        <wps:spPr bwMode="auto">
                          <a:xfrm>
                            <a:off x="2000900" y="2532460"/>
                            <a:ext cx="1592900" cy="5364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86BC0C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>poskytovateľ ISDC platformy</w:t>
                              </w:r>
                            </w:p>
                            <w:p w14:paraId="54E8DEDE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>žiadateľská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 xml:space="preserve"> organizácia</w:t>
                              </w:r>
                            </w:p>
                          </w:txbxContent>
                        </wps:txbx>
                        <wps:bodyPr rot="0" vert="horz" wrap="square" lIns="18000" tIns="28019" rIns="18000" bIns="28019" anchor="ctr" anchorCtr="0" upright="1">
                          <a:noAutofit/>
                        </wps:bodyPr>
                      </wps:wsp>
                      <wps:wsp>
                        <wps:cNvPr id="27" name="Zaoblený obdĺžnik 40"/>
                        <wps:cNvSpPr>
                          <a:spLocks noChangeArrowheads="1"/>
                        </wps:cNvSpPr>
                        <wps:spPr bwMode="auto">
                          <a:xfrm>
                            <a:off x="0" y="1282131"/>
                            <a:ext cx="1423000" cy="4764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rgbClr val="008000">
                                <a:alpha val="79999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BAC192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6"/>
                                  <w:szCs w:val="16"/>
                                  <w:lang w:val="en-GB"/>
                                </w:rPr>
                                <w:t xml:space="preserve">ISDC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6"/>
                                  <w:szCs w:val="16"/>
                                </w:rPr>
                                <w:t>stanovovanie rizík nákladov vyraďovania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28" name="Zaoblený obdĺžnik 41"/>
                        <wps:cNvSpPr>
                          <a:spLocks noChangeArrowheads="1"/>
                        </wps:cNvSpPr>
                        <wps:spPr bwMode="auto">
                          <a:xfrm>
                            <a:off x="4097700" y="1296831"/>
                            <a:ext cx="1511600" cy="4760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rgbClr val="008000">
                                <a:alpha val="79999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A0A621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8"/>
                                  <w:szCs w:val="18"/>
                                  <w:lang w:val="en-GB"/>
                                </w:rPr>
                                <w:t xml:space="preserve">ISDC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8"/>
                                  <w:szCs w:val="18"/>
                                </w:rPr>
                                <w:t>porovnávanie nákladov vyraďovania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29" name="Zaoblený obdĺžnik 42"/>
                        <wps:cNvSpPr>
                          <a:spLocks noChangeArrowheads="1"/>
                        </wps:cNvSpPr>
                        <wps:spPr bwMode="auto">
                          <a:xfrm>
                            <a:off x="3660900" y="2531760"/>
                            <a:ext cx="2055500" cy="5364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1FA49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>užívatelia ISDC platformy vo svete</w:t>
                              </w:r>
                            </w:p>
                            <w:p w14:paraId="25BB8223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 xml:space="preserve">podpora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>žiadateľskou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 xml:space="preserve"> organizáciou</w:t>
                              </w:r>
                            </w:p>
                          </w:txbxContent>
                        </wps:txbx>
                        <wps:bodyPr rot="0" vert="horz" wrap="square" lIns="18000" tIns="28019" rIns="18000" bIns="28019" anchor="ctr" anchorCtr="0" upright="1">
                          <a:noAutofit/>
                        </wps:bodyPr>
                      </wps:wsp>
                      <wps:wsp>
                        <wps:cNvPr id="30" name="Zaoblený obdĺžnik 43"/>
                        <wps:cNvSpPr>
                          <a:spLocks noChangeArrowheads="1"/>
                        </wps:cNvSpPr>
                        <wps:spPr bwMode="auto">
                          <a:xfrm>
                            <a:off x="2923200" y="144003"/>
                            <a:ext cx="1728000" cy="4752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rgbClr val="008000">
                                <a:alpha val="79999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7C345C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8"/>
                                  <w:szCs w:val="18"/>
                                </w:rPr>
                                <w:t>Činnosti pre aktualizáciu ISDC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31" name="Šípka nahor 44"/>
                        <wps:cNvSpPr>
                          <a:spLocks noChangeArrowheads="1"/>
                        </wps:cNvSpPr>
                        <wps:spPr bwMode="auto">
                          <a:xfrm rot="1800000" flipH="1">
                            <a:off x="3570900" y="633915"/>
                            <a:ext cx="201200" cy="438810"/>
                          </a:xfrm>
                          <a:prstGeom prst="upArrow">
                            <a:avLst>
                              <a:gd name="adj1" fmla="val 50000"/>
                              <a:gd name="adj2" fmla="val 86883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F17761" w14:textId="77777777" w:rsidR="00C21514" w:rsidRDefault="00C21514" w:rsidP="00C21514"/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32" name="Zaoblený obdĺžnik 45"/>
                        <wps:cNvSpPr>
                          <a:spLocks noChangeArrowheads="1"/>
                        </wps:cNvSpPr>
                        <wps:spPr bwMode="auto">
                          <a:xfrm>
                            <a:off x="1898800" y="1027624"/>
                            <a:ext cx="1729000" cy="101522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508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D826E" w14:textId="77777777" w:rsidR="00C21514" w:rsidRDefault="00C21514" w:rsidP="00C2151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OMEGA</w:t>
                              </w:r>
                              <w:r>
                                <w:rPr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  <w:p w14:paraId="340186A9" w14:textId="77777777" w:rsidR="00C21514" w:rsidRDefault="00C21514" w:rsidP="00C21514">
                              <w:pPr>
                                <w:jc w:val="center"/>
                                <w:rPr>
                                  <w:b/>
                                  <w:smallCap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0000" w:themeColor="text1"/>
                                </w:rPr>
                                <w:t>Univerzálna ISDC platforma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33" name="Zaoblený obdĺžnik 46"/>
                        <wps:cNvSpPr>
                          <a:spLocks noChangeArrowheads="1"/>
                        </wps:cNvSpPr>
                        <wps:spPr bwMode="auto">
                          <a:xfrm>
                            <a:off x="0" y="2532160"/>
                            <a:ext cx="1929700" cy="5347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08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97CCEC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6"/>
                                  <w:szCs w:val="16"/>
                                </w:rPr>
                                <w:t>OECD/NEA, IAEA, EC,</w:t>
                              </w:r>
                            </w:p>
                            <w:p w14:paraId="0F9D572C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 xml:space="preserve">podpora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>žiadateľskou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b/>
                                  <w:bCs/>
                                  <w:smallCaps/>
                                  <w:color w:val="000000"/>
                                  <w:sz w:val="15"/>
                                  <w:szCs w:val="15"/>
                                </w:rPr>
                                <w:t xml:space="preserve"> organizáciou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35" name="Šípka nahor 48"/>
                        <wps:cNvSpPr>
                          <a:spLocks noChangeArrowheads="1"/>
                        </wps:cNvSpPr>
                        <wps:spPr bwMode="auto">
                          <a:xfrm rot="1800000" flipH="1">
                            <a:off x="1760100" y="2049949"/>
                            <a:ext cx="201300" cy="438210"/>
                          </a:xfrm>
                          <a:prstGeom prst="upArrow">
                            <a:avLst>
                              <a:gd name="adj1" fmla="val 50000"/>
                              <a:gd name="adj2" fmla="val 86842"/>
                            </a:avLst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25F9DE" w14:textId="77777777" w:rsidR="00C21514" w:rsidRDefault="00C21514" w:rsidP="00C21514">
                              <w:pPr>
                                <w:pStyle w:val="Normlnywebov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56036" tIns="28019" rIns="56036" bIns="28019" anchor="ctr" anchorCtr="0" upright="1">
                          <a:noAutofit/>
                        </wps:bodyPr>
                      </wps:wsp>
                      <wps:wsp>
                        <wps:cNvPr id="36" name="Rovná spojnica 49"/>
                        <wps:cNvCnPr>
                          <a:cxnSpLocks noChangeShapeType="1"/>
                        </wps:cNvCnPr>
                        <wps:spPr bwMode="auto">
                          <a:xfrm>
                            <a:off x="150700" y="2349956"/>
                            <a:ext cx="5436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02BF34" id="Kresliace plátno 37" o:spid="_x0000_s1026" editas="canvas" style="width:453pt;height:248.25pt;mso-position-horizontal-relative:char;mso-position-vertical-relative:line" coordsize="57531,3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31;height:31527;visibility:visible;mso-wrap-style:square">
                  <v:fill o:detectmouseclick="t"/>
                  <v:path o:connecttype="none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Šípka nahor 34" o:spid="_x0000_s1028" type="#_x0000_t68" style="position:absolute;left:37467;top:12964;width:2008;height:4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" adj="8588" filled="f" strokeweight="3pt">
                  <v:textbox inset="1.55656mm,.77831mm,1.55656mm,.77831mm">
                    <w:txbxContent>
                      <w:p w14:paraId="1BA61DF6" w14:textId="77777777" w:rsidR="00C21514" w:rsidRDefault="00C21514" w:rsidP="00C21514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shape id="Šípka nahor 35" o:spid="_x0000_s1029" type="#_x0000_t68" style="position:absolute;left:15795;top:12968;width:2004;height:43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" adj="8579" filled="f" strokeweight="3pt">
                  <v:textbox inset="1.55656mm,.77831mm,1.55656mm,.77831mm">
                    <w:txbxContent>
                      <w:p w14:paraId="4ED82562" w14:textId="77777777" w:rsidR="00C21514" w:rsidRDefault="00C21514" w:rsidP="00C21514">
                        <w:pPr>
                          <w:pStyle w:val="Normlnywebov"/>
                          <w:spacing w:before="0" w:beforeAutospacing="0" w:after="200" w:afterAutospacing="0" w:line="276" w:lineRule="auto"/>
                          <w:rPr>
                            <w:lang w:val="en-GB"/>
                          </w:rPr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GB"/>
                          </w:rPr>
                          <w:t> </w:t>
                        </w:r>
                      </w:p>
                    </w:txbxContent>
                  </v:textbox>
                </v:shape>
                <v:shape id="Šípka nahor 36" o:spid="_x0000_s1030" type="#_x0000_t68" style="position:absolute;left:17596;top:6341;width:2016;height:4392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" adj="8609" filled="f" strokeweight="3pt">
                  <v:textbox inset="1.55656mm,.77831mm,1.55656mm,.77831mm"/>
                </v:shape>
                <v:shape id="Šípka nahor 37" o:spid="_x0000_s1031" type="#_x0000_t68" style="position:absolute;left:26218;top:20764;width:2008;height:43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" adj="8588" filled="f" strokeweight="3pt">
                  <v:textbox inset="1.55656mm,.77831mm,1.55656mm,.77831mm">
                    <w:txbxContent>
                      <w:p w14:paraId="551EF139" w14:textId="77777777" w:rsidR="00C21514" w:rsidRDefault="00C21514" w:rsidP="00C21514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v:roundrect id="Zaoblený obdĺžnik 38" o:spid="_x0000_s1032" style="position:absolute;left:8673;top:1437;width:17289;height:47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" filled="f" strokecolor="green" strokeweight="4pt">
                  <v:stroke opacity="52428f"/>
                  <v:textbox inset="1.55656mm,.77831mm,1.55656mm,.77831mm">
                    <w:txbxContent>
                      <w:p w14:paraId="1F1902A2" w14:textId="77777777" w:rsidR="00C21514" w:rsidRDefault="00C21514" w:rsidP="00C21514">
                        <w:pPr>
                          <w:pStyle w:val="Normlnywebov"/>
                          <w:spacing w:before="0" w:beforeAutospacing="0" w:after="200" w:afterAutospacing="0" w:line="276" w:lineRule="auto"/>
                          <w:jc w:val="center"/>
                          <w:rPr>
                            <w:smallCaps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8"/>
                            <w:szCs w:val="18"/>
                            <w:lang w:val="en-GB"/>
                          </w:rPr>
                          <w:t xml:space="preserve">ISDC </w:t>
                        </w: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8"/>
                            <w:szCs w:val="18"/>
                          </w:rPr>
                          <w:t>stanovovanie nákladov vyraďovania</w:t>
                        </w:r>
                      </w:p>
                    </w:txbxContent>
                  </v:textbox>
                </v:roundrect>
                <v:roundrect id="Zaoblený obdĺžnik 39" o:spid="_x0000_s1033" style="position:absolute;left:20009;top:25324;width:15929;height:53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" filled="f" strokecolor="#8496b0 [1951]" strokeweight="4pt">
                  <v:textbox inset=".5mm,.77831mm,.5mm,.77831mm">
                    <w:txbxContent>
                      <w:p w14:paraId="1D86BC0C" w14:textId="77777777" w:rsidR="00C21514" w:rsidRDefault="00C21514" w:rsidP="00C21514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5"/>
                            <w:szCs w:val="15"/>
                          </w:rPr>
                          <w:t>poskytovateľ ISDC platformy</w:t>
                        </w:r>
                      </w:p>
                      <w:p w14:paraId="54E8DEDE" w14:textId="77777777" w:rsidR="00C21514" w:rsidRDefault="00C21514" w:rsidP="00C21514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5"/>
                            <w:szCs w:val="15"/>
                          </w:rPr>
                          <w:t>žiadateľská organizácia</w:t>
                        </w:r>
                      </w:p>
                    </w:txbxContent>
                  </v:textbox>
                </v:roundrect>
                <v:roundrect id="Zaoblený obdĺžnik 40" o:spid="_x0000_s1034" style="position:absolute;top:12821;width:14230;height:4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" filled="f" strokecolor="green" strokeweight="4pt">
                  <v:stroke opacity="52428f"/>
                  <v:textbox inset="1.55656mm,.77831mm,1.55656mm,.77831mm">
                    <w:txbxContent>
                      <w:p w14:paraId="04BAC192" w14:textId="77777777" w:rsidR="00C21514" w:rsidRDefault="00C21514" w:rsidP="00C21514">
                        <w:pPr>
                          <w:pStyle w:val="Normlnywebov"/>
                          <w:spacing w:before="0" w:beforeAutospacing="0" w:after="200" w:afterAutospacing="0" w:line="276" w:lineRule="auto"/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6"/>
                            <w:szCs w:val="16"/>
                            <w:lang w:val="en-GB"/>
                          </w:rPr>
                          <w:t xml:space="preserve">ISDC </w:t>
                        </w: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6"/>
                            <w:szCs w:val="16"/>
                          </w:rPr>
                          <w:t>stanovovanie rizík nákladov vyraďovania</w:t>
                        </w:r>
                      </w:p>
                    </w:txbxContent>
                  </v:textbox>
                </v:roundrect>
                <v:roundrect id="Zaoblený obdĺžnik 41" o:spid="_x0000_s1035" style="position:absolute;left:40977;top:12968;width:15116;height:4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" filled="f" strokecolor="green" strokeweight="4pt">
                  <v:stroke opacity="52428f"/>
                  <v:textbox inset="1.55656mm,.77831mm,1.55656mm,.77831mm">
                    <w:txbxContent>
                      <w:p w14:paraId="0BA0A621" w14:textId="77777777" w:rsidR="00C21514" w:rsidRDefault="00C21514" w:rsidP="00C21514">
                        <w:pPr>
                          <w:pStyle w:val="Normlnywebov"/>
                          <w:spacing w:before="0" w:beforeAutospacing="0" w:after="200" w:afterAutospacing="0" w:line="276" w:lineRule="auto"/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8"/>
                            <w:szCs w:val="18"/>
                            <w:lang w:val="en-GB"/>
                          </w:rPr>
                          <w:t xml:space="preserve">ISDC </w:t>
                        </w: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8"/>
                            <w:szCs w:val="18"/>
                          </w:rPr>
                          <w:t>porovnávanie nákladov vyraďovania</w:t>
                        </w:r>
                      </w:p>
                    </w:txbxContent>
                  </v:textbox>
                </v:roundrect>
                <v:roundrect id="Zaoblený obdĺžnik 42" o:spid="_x0000_s1036" style="position:absolute;left:36609;top:25317;width:20555;height:53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" filled="f" strokecolor="#8496b0 [1951]" strokeweight="4pt">
                  <v:textbox inset=".5mm,.77831mm,.5mm,.77831mm">
                    <w:txbxContent>
                      <w:p w14:paraId="2D11FA49" w14:textId="77777777" w:rsidR="00C21514" w:rsidRDefault="00C21514" w:rsidP="00C21514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5"/>
                            <w:szCs w:val="15"/>
                          </w:rPr>
                          <w:t>užívatelia ISDC platformy vo svete</w:t>
                        </w:r>
                      </w:p>
                      <w:p w14:paraId="25BB8223" w14:textId="77777777" w:rsidR="00C21514" w:rsidRDefault="00C21514" w:rsidP="00C21514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5"/>
                            <w:szCs w:val="15"/>
                          </w:rPr>
                          <w:t>podpora žiadateľskou organizáciou</w:t>
                        </w:r>
                      </w:p>
                    </w:txbxContent>
                  </v:textbox>
                </v:roundrect>
                <v:roundrect id="Zaoblený obdĺžnik 43" o:spid="_x0000_s1037" style="position:absolute;left:29232;top:1440;width:17280;height:4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" filled="f" strokecolor="green" strokeweight="4pt">
                  <v:stroke opacity="52428f"/>
                  <v:textbox inset="1.55656mm,.77831mm,1.55656mm,.77831mm">
                    <w:txbxContent>
                      <w:p w14:paraId="257C345C" w14:textId="77777777" w:rsidR="00C21514" w:rsidRDefault="00C21514" w:rsidP="00C21514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8"/>
                            <w:szCs w:val="18"/>
                          </w:rPr>
                          <w:t>Činnosti pre aktualizáciu ISDC</w:t>
                        </w:r>
                      </w:p>
                    </w:txbxContent>
                  </v:textbox>
                </v:roundrect>
                <v:shape id="Šípka nahor 44" o:spid="_x0000_s1038" type="#_x0000_t68" style="position:absolute;left:35709;top:6339;width:2012;height:4388;rotation:-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" adj="8605" filled="f" strokeweight="3pt">
                  <v:textbox inset="1.55656mm,.77831mm,1.55656mm,.77831mm">
                    <w:txbxContent>
                      <w:p w14:paraId="28F17761" w14:textId="77777777" w:rsidR="00C21514" w:rsidRDefault="00C21514" w:rsidP="00C21514"/>
                    </w:txbxContent>
                  </v:textbox>
                </v:shape>
                <v:roundrect id="Zaoblený obdĺžnik 45" o:spid="_x0000_s1039" style="position:absolute;left:18988;top:10276;width:17290;height:101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" fillcolor="#deeaf6 [660]" strokecolor="#8496b0 [1951]" strokeweight="4pt">
                  <v:textbox inset="1.55656mm,.77831mm,1.55656mm,.77831mm">
                    <w:txbxContent>
                      <w:p w14:paraId="527D826E" w14:textId="77777777" w:rsidR="00C21514" w:rsidRDefault="00C21514" w:rsidP="00C21514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e-</w:t>
                        </w:r>
                        <w:r>
                          <w:rPr>
                            <w:b/>
                            <w:caps/>
                            <w:color w:val="000000" w:themeColor="text1"/>
                          </w:rPr>
                          <w:t>OMEGA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  <w:p w14:paraId="340186A9" w14:textId="77777777" w:rsidR="00C21514" w:rsidRDefault="00C21514" w:rsidP="00C21514">
                        <w:pPr>
                          <w:jc w:val="center"/>
                          <w:rPr>
                            <w:b/>
                            <w:smallCaps/>
                            <w:color w:val="000000" w:themeColor="text1"/>
                          </w:rPr>
                        </w:pPr>
                        <w:r>
                          <w:rPr>
                            <w:b/>
                            <w:smallCaps/>
                            <w:color w:val="000000" w:themeColor="text1"/>
                          </w:rPr>
                          <w:t>Univerzálna ISDC platforma</w:t>
                        </w:r>
                      </w:p>
                    </w:txbxContent>
                  </v:textbox>
                </v:roundrect>
                <v:roundrect id="Zaoblený obdĺžnik 46" o:spid="_x0000_s1040" style="position:absolute;top:25321;width:19297;height:53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" filled="f" strokecolor="#8496b0 [1951]" strokeweight="4pt">
                  <v:textbox inset="1.55656mm,.77831mm,1.55656mm,.77831mm">
                    <w:txbxContent>
                      <w:p w14:paraId="3997CCEC" w14:textId="77777777" w:rsidR="00C21514" w:rsidRDefault="00C21514" w:rsidP="00C21514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6"/>
                            <w:szCs w:val="16"/>
                          </w:rPr>
                          <w:t>OECD/NEA, IAEA, EC,</w:t>
                        </w:r>
                      </w:p>
                      <w:p w14:paraId="0F9D572C" w14:textId="77777777" w:rsidR="00C21514" w:rsidRDefault="00C21514" w:rsidP="00C21514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mallCaps/>
                            <w:color w:val="000000"/>
                            <w:sz w:val="15"/>
                            <w:szCs w:val="15"/>
                          </w:rPr>
                          <w:t>podpora žiadateľskou organizáciou</w:t>
                        </w:r>
                      </w:p>
                    </w:txbxContent>
                  </v:textbox>
                </v:roundrect>
                <v:shape id="Šípka nahor 48" o:spid="_x0000_s1041" type="#_x0000_t68" style="position:absolute;left:17601;top:20499;width:2013;height:4382;rotation:-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" adj="8617" filled="f" strokeweight="3pt">
                  <v:textbox inset="1.55656mm,.77831mm,1.55656mm,.77831mm">
                    <w:txbxContent>
                      <w:p w14:paraId="2225F9DE" w14:textId="77777777" w:rsidR="00C21514" w:rsidRDefault="00C21514" w:rsidP="00C21514">
                        <w:pPr>
                          <w:pStyle w:val="Normlnywebov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Rovná spojnica 49" o:spid="_x0000_s1042" style="position:absolute;visibility:visible;mso-wrap-style:square" from="1507,23499" to="55867,2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" strokecolor="#4e92d1 [3044]" strokeweight="1pt">
                  <v:stroke dashstyle="longDash"/>
                </v:line>
                <w10:anchorlock/>
              </v:group>
            </w:pict>
          </mc:Fallback>
        </mc:AlternateContent>
      </w:r>
    </w:p>
    <w:p w14:paraId="625EC619" w14:textId="77777777" w:rsidR="00C21514" w:rsidRPr="00DC4B15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  <w:sz w:val="20"/>
          <w:szCs w:val="20"/>
        </w:rPr>
      </w:pPr>
    </w:p>
    <w:p w14:paraId="056871AB" w14:textId="5AE0A694" w:rsidR="004F1C25" w:rsidRPr="0085068D" w:rsidRDefault="004F1C25" w:rsidP="000F08AA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Nakoľko ide o výskumnú a vývojovú činnosť zo strany riešiteľov, spôsob spolupráce medzi riešiteľmi a dodávateľov softvérového riešenia predpokladá zo strany riešiteľov postupné dodávanie detailných špecifikácií a formátov predmetných údajov, požiadavky na funkcionality jednotlivých častí modulov a požiadaviek na vizualizáciu dodaných riešení. Tento spôsob spolupráce zároveň predpokladá detailné diskusie a konzultácie pri odovzdávaní požiadaviek na riešenia, počas vlastného riešenia, pri odovzdávaní jednotlivých častí softvérového riešenia, pri testovaní a optimalizácii ISDC platformy ako celku a pri tvorbe finálnej verzie ISDC platformy. Vzhľadom na uvedené verejný obstarávateľ </w:t>
      </w:r>
      <w:r w:rsidR="0085170B">
        <w:rPr>
          <w:rFonts w:ascii="Proba Pro" w:hAnsi="Proba Pro" w:cs="Arial"/>
        </w:rPr>
        <w:t xml:space="preserve">predpokladá potrebu dodania celkovo </w:t>
      </w:r>
      <w:r w:rsidR="00585C8E">
        <w:rPr>
          <w:rFonts w:ascii="Proba Pro" w:hAnsi="Proba Pro" w:cs="Arial"/>
          <w:b/>
        </w:rPr>
        <w:t>718</w:t>
      </w:r>
      <w:r w:rsidR="0085170B" w:rsidRPr="00E35995">
        <w:rPr>
          <w:rFonts w:ascii="Proba Pro" w:hAnsi="Proba Pro" w:cs="Arial"/>
          <w:b/>
        </w:rPr>
        <w:t xml:space="preserve"> osobohodín </w:t>
      </w:r>
      <w:r w:rsidR="0085170B">
        <w:rPr>
          <w:rFonts w:ascii="Proba Pro" w:hAnsi="Proba Pro" w:cs="Arial"/>
        </w:rPr>
        <w:t>programátorských prác</w:t>
      </w:r>
      <w:r w:rsidRPr="0085068D">
        <w:rPr>
          <w:rFonts w:ascii="Proba Pro" w:hAnsi="Proba Pro" w:cs="Arial"/>
        </w:rPr>
        <w:t>.</w:t>
      </w:r>
      <w:r w:rsidR="0085170B">
        <w:rPr>
          <w:rFonts w:ascii="Proba Pro" w:hAnsi="Proba Pro" w:cs="Arial"/>
        </w:rPr>
        <w:t xml:space="preserve"> Uvedené množstvo je len </w:t>
      </w:r>
      <w:r w:rsidR="0085170B">
        <w:rPr>
          <w:rFonts w:ascii="Proba Pro" w:hAnsi="Proba Pro" w:cs="Arial"/>
        </w:rPr>
        <w:lastRenderedPageBreak/>
        <w:t>predpokladané a</w:t>
      </w:r>
      <w:r w:rsidR="0085170B">
        <w:rPr>
          <w:rFonts w:cs="Calibri"/>
        </w:rPr>
        <w:t> </w:t>
      </w:r>
      <w:r w:rsidR="0085170B">
        <w:rPr>
          <w:rFonts w:ascii="Proba Pro" w:hAnsi="Proba Pro" w:cs="Arial"/>
        </w:rPr>
        <w:t>nezaväzuje Verejného obstarávateľa odobrať celý predpokladaný objem programátorských prác. Verejný obstarávateľ bude hradiť len skutočne dod</w:t>
      </w:r>
      <w:r w:rsidR="00950B70">
        <w:rPr>
          <w:rFonts w:ascii="Proba Pro" w:hAnsi="Proba Pro" w:cs="Arial"/>
        </w:rPr>
        <w:t>ané programátorské práce.</w:t>
      </w:r>
      <w:r w:rsidR="00AD447B">
        <w:rPr>
          <w:rFonts w:ascii="Proba Pro" w:hAnsi="Proba Pro" w:cs="Arial"/>
        </w:rPr>
        <w:t xml:space="preserve"> Maximálna hodnota odplaty, ktorú poskytne verejný obstarávateľ úspešnému uchádzačovi je predpokladaná hodnota zákazky. </w:t>
      </w:r>
    </w:p>
    <w:p w14:paraId="4E24D473" w14:textId="77777777" w:rsidR="00C21514" w:rsidRPr="0085068D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0B6937E2" w14:textId="70A266E2" w:rsidR="00C21514" w:rsidRPr="0085068D" w:rsidRDefault="000F08AA" w:rsidP="004F1C25">
      <w:pPr>
        <w:spacing w:after="0" w:line="240" w:lineRule="auto"/>
        <w:ind w:left="96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2.2</w:t>
      </w:r>
      <w:r w:rsidRPr="0085068D">
        <w:rPr>
          <w:rFonts w:ascii="Proba Pro" w:hAnsi="Proba Pro" w:cs="Arial"/>
        </w:rPr>
        <w:tab/>
      </w:r>
      <w:r w:rsidR="004F1C25" w:rsidRPr="0085068D">
        <w:rPr>
          <w:rFonts w:ascii="Proba Pro" w:hAnsi="Proba Pro" w:cs="Arial"/>
        </w:rPr>
        <w:t>Popis jestvujúceho stavu</w:t>
      </w:r>
      <w:r w:rsidR="00C21514" w:rsidRPr="0085068D">
        <w:rPr>
          <w:rFonts w:ascii="Proba Pro" w:hAnsi="Proba Pro" w:cs="Arial"/>
        </w:rPr>
        <w:t>:</w:t>
      </w:r>
    </w:p>
    <w:p w14:paraId="7626AE0E" w14:textId="150340C0" w:rsidR="00C21514" w:rsidRPr="0085068D" w:rsidRDefault="00C21514" w:rsidP="000F08AA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ISDC univerzálna platforma je nástroj pre stanovovanie a optimalizáciu nákladov a ďalších parametrov vyraďovania jadrových zariadení na báze „International </w:t>
      </w:r>
      <w:proofErr w:type="spellStart"/>
      <w:r w:rsidRPr="0085068D">
        <w:rPr>
          <w:rFonts w:ascii="Proba Pro" w:hAnsi="Proba Pro" w:cs="Arial"/>
        </w:rPr>
        <w:t>Structure</w:t>
      </w:r>
      <w:proofErr w:type="spellEnd"/>
      <w:r w:rsidRPr="0085068D">
        <w:rPr>
          <w:rFonts w:ascii="Proba Pro" w:hAnsi="Proba Pro" w:cs="Arial"/>
        </w:rPr>
        <w:t xml:space="preserve"> </w:t>
      </w:r>
      <w:proofErr w:type="spellStart"/>
      <w:r w:rsidRPr="0085068D">
        <w:rPr>
          <w:rFonts w:ascii="Proba Pro" w:hAnsi="Proba Pro" w:cs="Arial"/>
        </w:rPr>
        <w:t>for</w:t>
      </w:r>
      <w:proofErr w:type="spellEnd"/>
      <w:r w:rsidRPr="0085068D">
        <w:rPr>
          <w:rFonts w:ascii="Proba Pro" w:hAnsi="Proba Pro" w:cs="Arial"/>
        </w:rPr>
        <w:t xml:space="preserve"> </w:t>
      </w:r>
      <w:proofErr w:type="spellStart"/>
      <w:r w:rsidRPr="0085068D">
        <w:rPr>
          <w:rFonts w:ascii="Proba Pro" w:hAnsi="Proba Pro" w:cs="Arial"/>
        </w:rPr>
        <w:t>Decommissioning</w:t>
      </w:r>
      <w:proofErr w:type="spellEnd"/>
      <w:r w:rsidRPr="0085068D">
        <w:rPr>
          <w:rFonts w:ascii="Proba Pro" w:hAnsi="Proba Pro" w:cs="Arial"/>
        </w:rPr>
        <w:t xml:space="preserve"> </w:t>
      </w:r>
      <w:proofErr w:type="spellStart"/>
      <w:r w:rsidRPr="0085068D">
        <w:rPr>
          <w:rFonts w:ascii="Proba Pro" w:hAnsi="Proba Pro" w:cs="Arial"/>
        </w:rPr>
        <w:t>Costing</w:t>
      </w:r>
      <w:proofErr w:type="spellEnd"/>
      <w:r w:rsidRPr="0085068D">
        <w:rPr>
          <w:rFonts w:ascii="Proba Pro" w:hAnsi="Proba Pro" w:cs="Arial"/>
        </w:rPr>
        <w:t xml:space="preserve"> (ISDC) of </w:t>
      </w:r>
      <w:proofErr w:type="spellStart"/>
      <w:r w:rsidRPr="0085068D">
        <w:rPr>
          <w:rFonts w:ascii="Proba Pro" w:hAnsi="Proba Pro" w:cs="Arial"/>
        </w:rPr>
        <w:t>Nuclear</w:t>
      </w:r>
      <w:proofErr w:type="spellEnd"/>
      <w:r w:rsidRPr="0085068D">
        <w:rPr>
          <w:rFonts w:ascii="Proba Pro" w:hAnsi="Proba Pro" w:cs="Arial"/>
        </w:rPr>
        <w:t xml:space="preserve"> </w:t>
      </w:r>
      <w:proofErr w:type="spellStart"/>
      <w:r w:rsidRPr="0085068D">
        <w:rPr>
          <w:rFonts w:ascii="Proba Pro" w:hAnsi="Proba Pro" w:cs="Arial"/>
        </w:rPr>
        <w:t>Installations</w:t>
      </w:r>
      <w:proofErr w:type="spellEnd"/>
      <w:r w:rsidRPr="0085068D">
        <w:rPr>
          <w:rFonts w:ascii="Proba Pro" w:hAnsi="Proba Pro" w:cs="Arial"/>
        </w:rPr>
        <w:t xml:space="preserve">“. Detailný popis </w:t>
      </w:r>
      <w:r w:rsidR="004F1C25" w:rsidRPr="0085068D">
        <w:rPr>
          <w:rFonts w:ascii="Proba Pro" w:hAnsi="Proba Pro" w:cs="Arial"/>
        </w:rPr>
        <w:t>riešenia dodaného v</w:t>
      </w:r>
      <w:r w:rsidR="004F1C25" w:rsidRPr="0085068D">
        <w:rPr>
          <w:rFonts w:cs="Calibri"/>
        </w:rPr>
        <w:t> </w:t>
      </w:r>
      <w:r w:rsidR="004F1C25" w:rsidRPr="0085068D">
        <w:rPr>
          <w:rFonts w:ascii="Proba Pro" w:hAnsi="Proba Pro" w:cs="Arial"/>
        </w:rPr>
        <w:t>roku 2016 tvorí prílohu č</w:t>
      </w:r>
      <w:r w:rsidR="003C0314" w:rsidRPr="0085068D">
        <w:rPr>
          <w:rFonts w:ascii="Proba Pro" w:hAnsi="Proba Pro" w:cs="Arial"/>
        </w:rPr>
        <w:t>. 1 tejto</w:t>
      </w:r>
      <w:r w:rsidR="004F1C25" w:rsidRPr="0085068D">
        <w:rPr>
          <w:rFonts w:ascii="Proba Pro" w:hAnsi="Proba Pro" w:cs="Arial"/>
        </w:rPr>
        <w:t xml:space="preserve"> </w:t>
      </w:r>
      <w:r w:rsidR="003C0314" w:rsidRPr="0085068D">
        <w:rPr>
          <w:rFonts w:ascii="Proba Pro" w:hAnsi="Proba Pro" w:cs="Arial"/>
        </w:rPr>
        <w:t>výzvy</w:t>
      </w:r>
      <w:r w:rsidR="004F1C25" w:rsidRPr="0085068D">
        <w:rPr>
          <w:rFonts w:ascii="Proba Pro" w:hAnsi="Proba Pro" w:cs="Arial"/>
        </w:rPr>
        <w:t>. Verejný obstarávateľ disponuje tzv. plnými právami na úpravu a</w:t>
      </w:r>
      <w:r w:rsidR="004F1C25" w:rsidRPr="0085068D">
        <w:rPr>
          <w:rFonts w:cs="Calibri"/>
        </w:rPr>
        <w:t> </w:t>
      </w:r>
      <w:r w:rsidR="004F1C25" w:rsidRPr="0085068D">
        <w:rPr>
          <w:rFonts w:ascii="Proba Pro" w:hAnsi="Proba Pro" w:cs="Arial"/>
        </w:rPr>
        <w:t>doplnenie dodaného riešenia</w:t>
      </w:r>
      <w:r w:rsidRPr="0085068D">
        <w:rPr>
          <w:rFonts w:ascii="Proba Pro" w:hAnsi="Proba Pro" w:cs="Arial"/>
        </w:rPr>
        <w:t>, ktoré je oprávnený realizovať aj prostredníctvom tretích osôb.</w:t>
      </w:r>
    </w:p>
    <w:p w14:paraId="2647D56C" w14:textId="77777777" w:rsidR="00C21514" w:rsidRPr="0085068D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3E713734" w14:textId="73683575" w:rsidR="000F08AA" w:rsidRPr="0085068D" w:rsidRDefault="00C21514" w:rsidP="004F1C25">
      <w:pPr>
        <w:spacing w:after="0" w:line="240" w:lineRule="auto"/>
        <w:ind w:left="96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2.3</w:t>
      </w:r>
      <w:r w:rsidR="000F08AA"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>Predmet programátorských prác</w:t>
      </w:r>
      <w:r w:rsidR="000F08AA" w:rsidRPr="0085068D">
        <w:rPr>
          <w:rFonts w:ascii="Proba Pro" w:hAnsi="Proba Pro" w:cs="Arial"/>
        </w:rPr>
        <w:t>:</w:t>
      </w:r>
    </w:p>
    <w:p w14:paraId="1B279118" w14:textId="1860B250" w:rsidR="004F1C25" w:rsidRPr="0085068D" w:rsidRDefault="005E6A83" w:rsidP="000F08AA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Cieľ – výsledok </w:t>
      </w:r>
      <w:r w:rsidR="000F08AA" w:rsidRPr="0085068D">
        <w:rPr>
          <w:rFonts w:ascii="Proba Pro" w:hAnsi="Proba Pro" w:cs="Arial"/>
        </w:rPr>
        <w:t>programátorských prác, ktorý bude nutné na zák</w:t>
      </w:r>
      <w:r w:rsidR="00C21514" w:rsidRPr="0085068D">
        <w:rPr>
          <w:rFonts w:ascii="Proba Pro" w:hAnsi="Proba Pro" w:cs="Arial"/>
        </w:rPr>
        <w:t>l</w:t>
      </w:r>
      <w:r w:rsidR="000F08AA" w:rsidRPr="0085068D">
        <w:rPr>
          <w:rFonts w:ascii="Proba Pro" w:hAnsi="Proba Pro" w:cs="Arial"/>
        </w:rPr>
        <w:t>a</w:t>
      </w:r>
      <w:r w:rsidR="00C21514" w:rsidRPr="0085068D">
        <w:rPr>
          <w:rFonts w:ascii="Proba Pro" w:hAnsi="Proba Pro" w:cs="Arial"/>
        </w:rPr>
        <w:t>de výsledkov postupu verejného obstarávania dosiahnuť bude nasledovný:</w:t>
      </w:r>
      <w:r w:rsidR="004F1C25" w:rsidRPr="0085068D">
        <w:rPr>
          <w:rFonts w:ascii="Proba Pro" w:hAnsi="Proba Pro" w:cs="Arial"/>
        </w:rPr>
        <w:t xml:space="preserve"> </w:t>
      </w:r>
    </w:p>
    <w:p w14:paraId="7D959873" w14:textId="77777777" w:rsidR="00C21514" w:rsidRPr="0085068D" w:rsidRDefault="00C21514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4CD64665" w14:textId="15A10839" w:rsidR="007806D1" w:rsidRPr="0085068D" w:rsidRDefault="00C21514" w:rsidP="000F08AA">
      <w:pPr>
        <w:spacing w:after="0" w:line="240" w:lineRule="auto"/>
        <w:ind w:left="2124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2.3.1</w:t>
      </w:r>
      <w:r w:rsidR="000F08AA"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>P</w:t>
      </w:r>
      <w:r w:rsidR="007806D1" w:rsidRPr="0085068D">
        <w:rPr>
          <w:rFonts w:ascii="Proba Pro" w:hAnsi="Proba Pro" w:cs="Arial"/>
        </w:rPr>
        <w:t>ožadovaná základná štruktúra, relevantné dáta a funkcionality jednotlivých modulov ISDC platformy</w:t>
      </w:r>
      <w:r w:rsidRPr="0085068D">
        <w:rPr>
          <w:rFonts w:ascii="Proba Pro" w:hAnsi="Proba Pro" w:cs="Arial"/>
        </w:rPr>
        <w:t>, ktoré budú predmetom programátorských prác</w:t>
      </w:r>
      <w:r w:rsidR="007806D1" w:rsidRPr="0085068D">
        <w:rPr>
          <w:rFonts w:ascii="Proba Pro" w:hAnsi="Proba Pro" w:cs="Arial"/>
        </w:rPr>
        <w:t>:</w:t>
      </w:r>
    </w:p>
    <w:p w14:paraId="7BC8AE1F" w14:textId="77777777" w:rsidR="007806D1" w:rsidRPr="0085068D" w:rsidRDefault="007806D1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53577924" w14:textId="0CCBA6BF" w:rsidR="007806D1" w:rsidRPr="0085068D" w:rsidRDefault="007806D1" w:rsidP="000F08AA">
      <w:pPr>
        <w:spacing w:after="0" w:line="240" w:lineRule="auto"/>
        <w:ind w:left="212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Modul „ISDC stanovovanie nákladov vyraďovania“ je určený pre výpočet nákladov a ďalších parametrov vyraďovania podľa metodiky ISDC, vypracovanej v organizácii DECOM, a.s., pre užívateľom vytvorený súbor výpočtových variantov, pričom každý výpočtový variant je riešený a optimalizovaný samostatne; vyvinutý modul má obsahovať nasledovné časti ako minimum:</w:t>
      </w:r>
    </w:p>
    <w:p w14:paraId="5DCF3BDC" w14:textId="71CF0E4B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="000F08AA"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>inventárna databáza jadrového zariadenia</w:t>
      </w:r>
    </w:p>
    <w:p w14:paraId="72384255" w14:textId="3DD917CD" w:rsidR="007806D1" w:rsidRPr="0085068D" w:rsidRDefault="00B832C2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ISDC výpočtový strom</w:t>
      </w:r>
    </w:p>
    <w:p w14:paraId="7355A7CB" w14:textId="77777777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výpočtové parametre</w:t>
      </w:r>
    </w:p>
    <w:p w14:paraId="38130CC2" w14:textId="77777777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organizácia vlastného výpočtu</w:t>
      </w:r>
    </w:p>
    <w:p w14:paraId="4DDD4B9D" w14:textId="77777777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zobrazenie výsledkov výpočtu</w:t>
      </w:r>
    </w:p>
    <w:p w14:paraId="3DAA9768" w14:textId="77777777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harmonogramy vyraďovania a časové priebehy parametrov</w:t>
      </w:r>
    </w:p>
    <w:p w14:paraId="547F54A9" w14:textId="77777777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porovnávanie výsledkov súboru výpočtových variantov.</w:t>
      </w:r>
    </w:p>
    <w:p w14:paraId="0CD22815" w14:textId="77777777" w:rsidR="00C21514" w:rsidRPr="0085068D" w:rsidRDefault="00C21514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33DFB61B" w14:textId="2A1BEFFB" w:rsidR="007806D1" w:rsidRPr="0085068D" w:rsidRDefault="007806D1" w:rsidP="000F08AA">
      <w:pPr>
        <w:spacing w:after="0" w:line="240" w:lineRule="auto"/>
        <w:ind w:left="212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Modul „ISDC stanovovanie rizík nákladov vyraďovania“  je určený pre pravdepodobnostné stanovovanie alternatívnych a doplnkových nákladových položiek vyraďovania pre vybrané varianty vyraďovania vytvorené v module „ISDC stanovovanie nákladov vyraďovania“. Modul „ISDC stanovovanie rizík nákladov vyraďovania“ má dve časti:</w:t>
      </w:r>
    </w:p>
    <w:p w14:paraId="2859F410" w14:textId="77777777" w:rsidR="007806D1" w:rsidRPr="0085068D" w:rsidRDefault="007806D1" w:rsidP="000F08AA">
      <w:pPr>
        <w:spacing w:after="0" w:line="240" w:lineRule="auto"/>
        <w:ind w:left="2832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alternatívne stanovovanie ISDC nákladovej položky „</w:t>
      </w:r>
      <w:proofErr w:type="spellStart"/>
      <w:r w:rsidRPr="0085068D">
        <w:rPr>
          <w:rFonts w:ascii="Proba Pro" w:hAnsi="Proba Pro" w:cs="Arial"/>
        </w:rPr>
        <w:t>Contingency</w:t>
      </w:r>
      <w:proofErr w:type="spellEnd"/>
      <w:r w:rsidRPr="0085068D">
        <w:rPr>
          <w:rFonts w:ascii="Proba Pro" w:hAnsi="Proba Pro" w:cs="Arial"/>
        </w:rPr>
        <w:t xml:space="preserve">“ s využitím metódy Monte Carlo pre jednotlivé výpočtové prípady; </w:t>
      </w:r>
    </w:p>
    <w:p w14:paraId="1DF4E3E1" w14:textId="77777777" w:rsidR="007806D1" w:rsidRPr="0085068D" w:rsidRDefault="007806D1" w:rsidP="000F08AA">
      <w:pPr>
        <w:spacing w:after="0" w:line="240" w:lineRule="auto"/>
        <w:ind w:left="2832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pravdepodobnostné stanovovanie nákladov ako dôsledkov vonkajších vplyvov na daný variant vyraďovania s využitím metódy Monte Carlo a „risk register“.</w:t>
      </w:r>
    </w:p>
    <w:p w14:paraId="5D77B91D" w14:textId="77777777" w:rsidR="00C21514" w:rsidRPr="0085068D" w:rsidRDefault="00C21514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56D6EEF3" w14:textId="7558746F" w:rsidR="007806D1" w:rsidRPr="0085068D" w:rsidRDefault="007806D1" w:rsidP="000F08AA">
      <w:pPr>
        <w:spacing w:after="0" w:line="240" w:lineRule="auto"/>
        <w:ind w:left="212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Modul „ISDC porovnávanie nákladov vyraďovania“ je určený pre porovnávanie nákladov rôznych projektov vyraďovania s rôznymi špecifickými štruktúrami nákladových položiek po ich transformácii do formátu ISDC. Modul bude mať nasledovné časti:</w:t>
      </w:r>
    </w:p>
    <w:p w14:paraId="0E99D3AC" w14:textId="7841591E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zadanie špecifických formátov nákladových položiek</w:t>
      </w:r>
    </w:p>
    <w:p w14:paraId="3E5A1678" w14:textId="77777777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 xml:space="preserve">knižnica konverzných matíc </w:t>
      </w:r>
    </w:p>
    <w:p w14:paraId="211CE126" w14:textId="77777777" w:rsidR="007806D1" w:rsidRPr="0085068D" w:rsidRDefault="007806D1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konverzia špecifických nákladových štruktúr do formátu ISDC</w:t>
      </w:r>
    </w:p>
    <w:p w14:paraId="6BF62354" w14:textId="77777777" w:rsidR="007806D1" w:rsidRPr="0085068D" w:rsidRDefault="007806D1" w:rsidP="000F08AA">
      <w:pPr>
        <w:spacing w:after="0" w:line="240" w:lineRule="auto"/>
        <w:ind w:left="2832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výsledné zobrazenie konvertovaných špecifických formátov vo formáte ISDC</w:t>
      </w:r>
    </w:p>
    <w:p w14:paraId="3AEF1778" w14:textId="3B1881E8" w:rsidR="000F08AA" w:rsidRPr="0085068D" w:rsidRDefault="000F08AA" w:rsidP="000F08AA">
      <w:pPr>
        <w:spacing w:after="0" w:line="240" w:lineRule="auto"/>
        <w:ind w:left="2124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2.3.2</w:t>
      </w:r>
      <w:r w:rsidRPr="0085068D">
        <w:rPr>
          <w:rFonts w:ascii="Proba Pro" w:hAnsi="Proba Pro" w:cs="Arial"/>
        </w:rPr>
        <w:tab/>
        <w:t>S týmito požadovanými cieľmi súvisia aj požiadavky na dodávateľa softvérového riešenia, ktoré sú nasledovné:</w:t>
      </w:r>
    </w:p>
    <w:p w14:paraId="016431DC" w14:textId="51EEEF84" w:rsidR="000F08AA" w:rsidRPr="0085068D" w:rsidRDefault="000F08AA" w:rsidP="00B832C2">
      <w:pPr>
        <w:spacing w:after="0" w:line="240" w:lineRule="auto"/>
        <w:ind w:left="2835" w:hanging="711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proofErr w:type="spellStart"/>
      <w:r w:rsidR="00B832C2" w:rsidRPr="0085068D">
        <w:rPr>
          <w:rFonts w:ascii="Proba Pro" w:hAnsi="Proba Pro" w:cs="Arial"/>
        </w:rPr>
        <w:t>kustomizácia</w:t>
      </w:r>
      <w:proofErr w:type="spellEnd"/>
      <w:r w:rsidR="00B832C2" w:rsidRPr="0085068D">
        <w:rPr>
          <w:rFonts w:ascii="Proba Pro" w:hAnsi="Proba Pro" w:cs="Arial"/>
        </w:rPr>
        <w:t xml:space="preserve"> špecifických funkcionalít softvéru, resp. miniaplikácií podľa požiadaviek obstarávateľa</w:t>
      </w:r>
      <w:r w:rsidR="005E6A83" w:rsidRPr="0085068D">
        <w:rPr>
          <w:rFonts w:ascii="Proba Pro" w:hAnsi="Proba Pro" w:cs="Arial"/>
        </w:rPr>
        <w:t>,</w:t>
      </w:r>
    </w:p>
    <w:p w14:paraId="7BD98189" w14:textId="18052C72" w:rsidR="000F08AA" w:rsidRPr="0085068D" w:rsidRDefault="000F08AA" w:rsidP="000F08AA">
      <w:pPr>
        <w:spacing w:after="0" w:line="240" w:lineRule="auto"/>
        <w:ind w:left="2832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softvérová podpora a spolupráca s riešiteľmi na vytvorení modelového prípadu</w:t>
      </w:r>
      <w:r w:rsidR="00B832C2" w:rsidRPr="0085068D">
        <w:rPr>
          <w:rFonts w:ascii="Proba Pro" w:hAnsi="Proba Pro" w:cs="Arial"/>
        </w:rPr>
        <w:t xml:space="preserve"> zahŕňajúca prípadnú úpravu kódu, optimalizáciu procesov vytvárania a</w:t>
      </w:r>
      <w:r w:rsidR="00B832C2" w:rsidRPr="0085068D">
        <w:rPr>
          <w:rFonts w:cs="Calibri"/>
        </w:rPr>
        <w:t> </w:t>
      </w:r>
      <w:r w:rsidR="00B832C2" w:rsidRPr="0085068D">
        <w:rPr>
          <w:rFonts w:ascii="Proba Pro" w:hAnsi="Proba Pro" w:cs="Arial"/>
        </w:rPr>
        <w:t>modifik</w:t>
      </w:r>
      <w:r w:rsidR="00B832C2" w:rsidRPr="0085068D">
        <w:rPr>
          <w:rFonts w:ascii="Proba Pro" w:hAnsi="Proba Pro" w:cs="Proba Pro"/>
        </w:rPr>
        <w:t>á</w:t>
      </w:r>
      <w:r w:rsidR="00B832C2" w:rsidRPr="0085068D">
        <w:rPr>
          <w:rFonts w:ascii="Proba Pro" w:hAnsi="Proba Pro" w:cs="Arial"/>
        </w:rPr>
        <w:t>cie modelov</w:t>
      </w:r>
      <w:r w:rsidR="00B832C2" w:rsidRPr="0085068D">
        <w:rPr>
          <w:rFonts w:ascii="Proba Pro" w:hAnsi="Proba Pro" w:cs="Proba Pro"/>
        </w:rPr>
        <w:t>é</w:t>
      </w:r>
      <w:r w:rsidR="00B832C2" w:rsidRPr="0085068D">
        <w:rPr>
          <w:rFonts w:ascii="Proba Pro" w:hAnsi="Proba Pro" w:cs="Arial"/>
        </w:rPr>
        <w:t>ho pr</w:t>
      </w:r>
      <w:r w:rsidR="00B832C2" w:rsidRPr="0085068D">
        <w:rPr>
          <w:rFonts w:ascii="Proba Pro" w:hAnsi="Proba Pro" w:cs="Proba Pro"/>
        </w:rPr>
        <w:t>í</w:t>
      </w:r>
      <w:r w:rsidR="00B832C2" w:rsidRPr="0085068D">
        <w:rPr>
          <w:rFonts w:ascii="Proba Pro" w:hAnsi="Proba Pro" w:cs="Arial"/>
        </w:rPr>
        <w:t>padu, optimaliz</w:t>
      </w:r>
      <w:r w:rsidR="00B832C2" w:rsidRPr="0085068D">
        <w:rPr>
          <w:rFonts w:ascii="Proba Pro" w:hAnsi="Proba Pro" w:cs="Proba Pro"/>
        </w:rPr>
        <w:t>á</w:t>
      </w:r>
      <w:r w:rsidR="00B832C2" w:rsidRPr="0085068D">
        <w:rPr>
          <w:rFonts w:ascii="Proba Pro" w:hAnsi="Proba Pro" w:cs="Arial"/>
        </w:rPr>
        <w:t>ciu matematick</w:t>
      </w:r>
      <w:r w:rsidR="00B832C2" w:rsidRPr="0085068D">
        <w:rPr>
          <w:rFonts w:ascii="Proba Pro" w:hAnsi="Proba Pro" w:cs="Proba Pro"/>
        </w:rPr>
        <w:t>é</w:t>
      </w:r>
      <w:r w:rsidR="00B832C2" w:rsidRPr="0085068D">
        <w:rPr>
          <w:rFonts w:ascii="Proba Pro" w:hAnsi="Proba Pro" w:cs="Arial"/>
        </w:rPr>
        <w:t>ho modelu</w:t>
      </w:r>
      <w:r w:rsidR="005E6A83" w:rsidRPr="0085068D">
        <w:rPr>
          <w:rFonts w:ascii="Proba Pro" w:hAnsi="Proba Pro" w:cs="Arial"/>
        </w:rPr>
        <w:t>,</w:t>
      </w:r>
    </w:p>
    <w:p w14:paraId="624B62F3" w14:textId="7542FF86" w:rsidR="000F08AA" w:rsidRPr="0085068D" w:rsidRDefault="000F08AA" w:rsidP="000F08AA">
      <w:pPr>
        <w:spacing w:after="0" w:line="240" w:lineRule="auto"/>
        <w:ind w:left="2832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softvérová podpora a spolupráca s riešiteľmi na testovaní modelového prípadu</w:t>
      </w:r>
      <w:r w:rsidR="00B832C2" w:rsidRPr="0085068D">
        <w:rPr>
          <w:rFonts w:ascii="Proba Pro" w:hAnsi="Proba Pro" w:cs="Arial"/>
        </w:rPr>
        <w:t xml:space="preserve"> zahŕňajúca</w:t>
      </w:r>
      <w:r w:rsidR="00B832C2" w:rsidRPr="0085068D">
        <w:rPr>
          <w:rFonts w:ascii="Proba Pro" w:hAnsi="Proba Pro" w:cs="Arial"/>
          <w:lang w:val="cs-CZ"/>
        </w:rPr>
        <w:t xml:space="preserve"> </w:t>
      </w:r>
      <w:r w:rsidR="00B832C2" w:rsidRPr="0085068D">
        <w:rPr>
          <w:rFonts w:ascii="Proba Pro" w:hAnsi="Proba Pro" w:cs="Arial"/>
        </w:rPr>
        <w:t>optimalizáciu výpočtového času a požadovaných funkcionalít vrátane kontroly integrity dát</w:t>
      </w:r>
      <w:r w:rsidR="005E6A83" w:rsidRPr="0085068D">
        <w:rPr>
          <w:rFonts w:ascii="Proba Pro" w:hAnsi="Proba Pro" w:cs="Arial"/>
        </w:rPr>
        <w:t>,</w:t>
      </w:r>
    </w:p>
    <w:p w14:paraId="3FA72A6A" w14:textId="706ABB6C" w:rsidR="000F08AA" w:rsidRPr="0085068D" w:rsidRDefault="000F08AA" w:rsidP="00B832C2">
      <w:pPr>
        <w:spacing w:after="0" w:line="240" w:lineRule="auto"/>
        <w:ind w:left="2832" w:hanging="708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vypracovanie textových častí k manuálu podľa požiadaviek riešiteľov</w:t>
      </w:r>
      <w:r w:rsidR="005E6A83" w:rsidRPr="0085068D">
        <w:rPr>
          <w:rFonts w:ascii="Proba Pro" w:hAnsi="Proba Pro" w:cs="Arial"/>
        </w:rPr>
        <w:t>,</w:t>
      </w:r>
    </w:p>
    <w:p w14:paraId="0B12FA28" w14:textId="268D7230" w:rsidR="000F08AA" w:rsidRPr="0085068D" w:rsidRDefault="000F08AA" w:rsidP="000F08AA">
      <w:pPr>
        <w:spacing w:after="0" w:line="240" w:lineRule="auto"/>
        <w:ind w:left="1672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  <w:t>dodanie finálnej verzie univerzálnej ISDC platformy</w:t>
      </w:r>
      <w:r w:rsidR="005E6A83" w:rsidRPr="0085068D">
        <w:rPr>
          <w:rFonts w:ascii="Proba Pro" w:hAnsi="Proba Pro" w:cs="Arial"/>
        </w:rPr>
        <w:t>.</w:t>
      </w:r>
    </w:p>
    <w:p w14:paraId="62E7646E" w14:textId="77777777" w:rsidR="00A2000B" w:rsidRPr="0085068D" w:rsidRDefault="00A2000B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598B0653" w14:textId="4BA360E6" w:rsidR="000F08AA" w:rsidRDefault="000F08AA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2.4 </w:t>
      </w:r>
      <w:r w:rsidRPr="0085068D">
        <w:rPr>
          <w:rFonts w:ascii="Proba Pro" w:hAnsi="Proba Pro" w:cs="Arial"/>
        </w:rPr>
        <w:tab/>
      </w:r>
      <w:r w:rsidR="00931472">
        <w:rPr>
          <w:rFonts w:ascii="Proba Pro" w:hAnsi="Proba Pro" w:cs="Arial"/>
        </w:rPr>
        <w:t xml:space="preserve">Predpokladané množstvo a </w:t>
      </w:r>
      <w:r w:rsidRPr="0085068D">
        <w:rPr>
          <w:rFonts w:ascii="Proba Pro" w:hAnsi="Proba Pro" w:cs="Arial"/>
        </w:rPr>
        <w:t>Časové aspekty potreby programátorských prác</w:t>
      </w:r>
      <w:r w:rsidR="00950B70">
        <w:rPr>
          <w:rFonts w:ascii="Proba Pro" w:hAnsi="Proba Pro" w:cs="Arial"/>
        </w:rPr>
        <w:t>:</w:t>
      </w:r>
    </w:p>
    <w:p w14:paraId="55C9294D" w14:textId="77777777" w:rsidR="00950B70" w:rsidRPr="0085068D" w:rsidRDefault="00950B70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0DDDB6CE" w14:textId="17E461C5" w:rsidR="00931472" w:rsidRDefault="00931472" w:rsidP="00931472">
      <w:pPr>
        <w:spacing w:after="0" w:line="240" w:lineRule="auto"/>
        <w:ind w:left="1416"/>
        <w:jc w:val="both"/>
        <w:rPr>
          <w:rFonts w:ascii="Proba Pro" w:hAnsi="Proba Pro" w:cs="Arial"/>
        </w:rPr>
      </w:pPr>
      <w:r>
        <w:rPr>
          <w:rFonts w:ascii="Proba Pro" w:hAnsi="Proba Pro" w:cs="Arial"/>
        </w:rPr>
        <w:t xml:space="preserve">Verejný obstarávateľ predpokladá potrebu </w:t>
      </w:r>
      <w:r w:rsidRPr="00571767">
        <w:rPr>
          <w:rFonts w:ascii="Proba Pro" w:hAnsi="Proba Pro" w:cs="Arial"/>
          <w:b/>
        </w:rPr>
        <w:t xml:space="preserve">dodania celkovo </w:t>
      </w:r>
      <w:r w:rsidR="00585C8E">
        <w:rPr>
          <w:rFonts w:ascii="Proba Pro" w:hAnsi="Proba Pro" w:cs="Arial"/>
          <w:b/>
        </w:rPr>
        <w:t>718</w:t>
      </w:r>
      <w:r w:rsidRPr="00571767">
        <w:rPr>
          <w:rFonts w:ascii="Proba Pro" w:hAnsi="Proba Pro" w:cs="Arial"/>
          <w:b/>
        </w:rPr>
        <w:t xml:space="preserve"> osobohodín programátorských prác</w:t>
      </w:r>
      <w:r>
        <w:rPr>
          <w:rFonts w:ascii="Proba Pro" w:hAnsi="Proba Pro" w:cs="Arial"/>
        </w:rPr>
        <w:t xml:space="preserve"> v</w:t>
      </w:r>
      <w:r>
        <w:rPr>
          <w:rFonts w:cs="Calibri"/>
        </w:rPr>
        <w:t> </w:t>
      </w:r>
      <w:r>
        <w:rPr>
          <w:rFonts w:ascii="Proba Pro" w:hAnsi="Proba Pro" w:cs="Arial"/>
        </w:rPr>
        <w:t>priebehu rokov 2017 a</w:t>
      </w:r>
      <w:r>
        <w:rPr>
          <w:rFonts w:cs="Calibri"/>
        </w:rPr>
        <w:t> </w:t>
      </w:r>
      <w:r>
        <w:rPr>
          <w:rFonts w:ascii="Proba Pro" w:hAnsi="Proba Pro" w:cs="Arial"/>
        </w:rPr>
        <w:t>2018, ktoré bude objednávať podľa vlastnej potreby, a</w:t>
      </w:r>
      <w:r>
        <w:rPr>
          <w:rFonts w:cs="Calibri"/>
        </w:rPr>
        <w:t> </w:t>
      </w:r>
      <w:r>
        <w:rPr>
          <w:rFonts w:ascii="Proba Pro" w:hAnsi="Proba Pro" w:cs="Arial"/>
        </w:rPr>
        <w:t>nie je povinný odobrať celé predpokladané množstvo.</w:t>
      </w:r>
    </w:p>
    <w:p w14:paraId="5CB63404" w14:textId="603FE269" w:rsidR="007806D1" w:rsidRPr="0085068D" w:rsidRDefault="00931472" w:rsidP="00931472">
      <w:pPr>
        <w:spacing w:after="0" w:line="240" w:lineRule="auto"/>
        <w:ind w:left="1416"/>
        <w:jc w:val="both"/>
        <w:rPr>
          <w:rFonts w:ascii="Proba Pro" w:hAnsi="Proba Pro" w:cs="Arial"/>
        </w:rPr>
      </w:pPr>
      <w:r>
        <w:rPr>
          <w:rFonts w:ascii="Proba Pro" w:hAnsi="Proba Pro" w:cs="Arial"/>
        </w:rPr>
        <w:t xml:space="preserve">  </w:t>
      </w:r>
    </w:p>
    <w:p w14:paraId="54F669E0" w14:textId="751F25D4" w:rsidR="007806D1" w:rsidRPr="0085068D" w:rsidRDefault="000F08AA" w:rsidP="000F08AA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J</w:t>
      </w:r>
      <w:r w:rsidR="007806D1" w:rsidRPr="0085068D">
        <w:rPr>
          <w:rFonts w:ascii="Proba Pro" w:hAnsi="Proba Pro" w:cs="Arial"/>
        </w:rPr>
        <w:t>ednotlivé moduly</w:t>
      </w:r>
      <w:r w:rsidRPr="0085068D">
        <w:rPr>
          <w:rFonts w:ascii="Proba Pro" w:hAnsi="Proba Pro" w:cs="Arial"/>
        </w:rPr>
        <w:t xml:space="preserve"> </w:t>
      </w:r>
      <w:r w:rsidR="007806D1" w:rsidRPr="0085068D">
        <w:rPr>
          <w:rFonts w:ascii="Proba Pro" w:hAnsi="Proba Pro" w:cs="Arial"/>
        </w:rPr>
        <w:t>majú byť realizované v roku 2017.</w:t>
      </w:r>
      <w:r w:rsidRPr="0085068D">
        <w:rPr>
          <w:rFonts w:ascii="Proba Pro" w:hAnsi="Proba Pro" w:cs="Arial"/>
        </w:rPr>
        <w:t xml:space="preserve"> Bude požadované </w:t>
      </w:r>
      <w:r w:rsidR="007806D1" w:rsidRPr="0085068D">
        <w:rPr>
          <w:rFonts w:ascii="Proba Pro" w:hAnsi="Proba Pro" w:cs="Arial"/>
        </w:rPr>
        <w:t xml:space="preserve">dosiahnutie funkčnosti všetkých troch </w:t>
      </w:r>
      <w:r w:rsidR="0060259F" w:rsidRPr="0085068D">
        <w:rPr>
          <w:rFonts w:ascii="Proba Pro" w:hAnsi="Proba Pro" w:cs="Arial"/>
        </w:rPr>
        <w:t>v</w:t>
      </w:r>
      <w:r w:rsidR="0060259F" w:rsidRPr="0085068D">
        <w:rPr>
          <w:rFonts w:cs="Calibri"/>
        </w:rPr>
        <w:t> </w:t>
      </w:r>
      <w:r w:rsidR="0060259F" w:rsidRPr="0085068D">
        <w:rPr>
          <w:rFonts w:ascii="Proba Pro" w:hAnsi="Proba Pro" w:cs="Arial"/>
        </w:rPr>
        <w:t>bode 2.3 tejto výzvy uvedených modulov</w:t>
      </w:r>
      <w:r w:rsidR="007806D1" w:rsidRPr="0085068D">
        <w:rPr>
          <w:rFonts w:ascii="Proba Pro" w:hAnsi="Proba Pro" w:cs="Arial"/>
        </w:rPr>
        <w:t xml:space="preserve"> ISDC platformy. ISDC platforma bude v ďalšom testovaná v roku 2018, súbežne s tvorbou finálnej verzie platformy.</w:t>
      </w:r>
    </w:p>
    <w:p w14:paraId="7C9D706A" w14:textId="4820C31A" w:rsidR="00A2000B" w:rsidRPr="0085068D" w:rsidRDefault="000F08AA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ab/>
      </w:r>
    </w:p>
    <w:p w14:paraId="5BB0EAFD" w14:textId="1069C836" w:rsidR="007806D1" w:rsidRPr="0085068D" w:rsidRDefault="007806D1" w:rsidP="000F08AA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Hlavným cieľom riešenia univerzálnej ISDC platformy na rok 2018 je testovanie univerzálnej softvérovej ISDC platformy, optimalizácia výpočtového času a požadovaných funkcionalít, vývoj modelového výpočtového prípadu, slúžiaceho na preukázanie celkovej požadovanej funkčnosti univerzálnej ISDC platformy a vývoj finálnej verzie ISDC platformy. Súčasťou riešenia na rok 2018 je aj vypracovanie manuálu k univerzálnej ISDC platforme, ktorý sa bude používať pri vlastnej práci s univerzálnou platformou a taktiež pre výukové ciele pre stanovovanie nákladov a ďalších parametrov vyraďovania na báze ISDC. </w:t>
      </w:r>
    </w:p>
    <w:p w14:paraId="2D33CC45" w14:textId="77777777" w:rsidR="007806D1" w:rsidRPr="0085068D" w:rsidRDefault="007806D1" w:rsidP="007806D1">
      <w:pPr>
        <w:spacing w:after="0" w:line="240" w:lineRule="auto"/>
        <w:ind w:left="96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 </w:t>
      </w:r>
    </w:p>
    <w:p w14:paraId="37303D2C" w14:textId="47B431C9" w:rsidR="007806D1" w:rsidRPr="0085068D" w:rsidRDefault="007806D1" w:rsidP="000F08AA">
      <w:pPr>
        <w:spacing w:after="0" w:line="240" w:lineRule="auto"/>
        <w:ind w:left="964" w:firstLine="452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Míľniky riešenia na rok 2018:</w:t>
      </w:r>
    </w:p>
    <w:p w14:paraId="66E6CCC0" w14:textId="77777777" w:rsidR="00664DE9" w:rsidRPr="0085068D" w:rsidRDefault="00664DE9" w:rsidP="000F08AA">
      <w:pPr>
        <w:spacing w:after="0" w:line="240" w:lineRule="auto"/>
        <w:ind w:left="964" w:firstLine="452"/>
        <w:jc w:val="both"/>
        <w:rPr>
          <w:rFonts w:ascii="Proba Pro" w:hAnsi="Proba Pro" w:cs="Arial"/>
        </w:rPr>
      </w:pPr>
    </w:p>
    <w:tbl>
      <w:tblPr>
        <w:tblStyle w:val="Mriekatabuky"/>
        <w:tblW w:w="0" w:type="auto"/>
        <w:tblInd w:w="1526" w:type="dxa"/>
        <w:tblLook w:val="04A0" w:firstRow="1" w:lastRow="0" w:firstColumn="1" w:lastColumn="0" w:noHBand="0" w:noVBand="1"/>
      </w:tblPr>
      <w:tblGrid>
        <w:gridCol w:w="844"/>
        <w:gridCol w:w="5553"/>
        <w:gridCol w:w="1139"/>
      </w:tblGrid>
      <w:tr w:rsidR="00664DE9" w:rsidRPr="00A05329" w14:paraId="435C6802" w14:textId="77777777" w:rsidTr="00664DE9">
        <w:tc>
          <w:tcPr>
            <w:tcW w:w="850" w:type="dxa"/>
          </w:tcPr>
          <w:p w14:paraId="33EFE9B9" w14:textId="3E65A062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Míľnik č.</w:t>
            </w:r>
          </w:p>
        </w:tc>
        <w:tc>
          <w:tcPr>
            <w:tcW w:w="5773" w:type="dxa"/>
          </w:tcPr>
          <w:p w14:paraId="15E62BE9" w14:textId="44B4CDB5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Obsah</w:t>
            </w:r>
          </w:p>
        </w:tc>
        <w:tc>
          <w:tcPr>
            <w:tcW w:w="1139" w:type="dxa"/>
          </w:tcPr>
          <w:p w14:paraId="3A2F4AFC" w14:textId="599969EB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Termín</w:t>
            </w:r>
          </w:p>
        </w:tc>
      </w:tr>
      <w:tr w:rsidR="00664DE9" w:rsidRPr="00A05329" w14:paraId="27F2A866" w14:textId="77777777" w:rsidTr="00664DE9">
        <w:tc>
          <w:tcPr>
            <w:tcW w:w="850" w:type="dxa"/>
          </w:tcPr>
          <w:p w14:paraId="4B0EF2FC" w14:textId="00F53414" w:rsidR="0060259F" w:rsidRPr="0085068D" w:rsidRDefault="0060259F" w:rsidP="0085068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</w:p>
        </w:tc>
        <w:tc>
          <w:tcPr>
            <w:tcW w:w="5773" w:type="dxa"/>
          </w:tcPr>
          <w:p w14:paraId="178C9AB8" w14:textId="4F66FCC4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proofErr w:type="spellStart"/>
            <w:r w:rsidRPr="00A05329">
              <w:rPr>
                <w:rFonts w:ascii="Proba Pro" w:hAnsi="Proba Pro" w:cs="Arial"/>
              </w:rPr>
              <w:t>kustomizácia</w:t>
            </w:r>
            <w:proofErr w:type="spellEnd"/>
            <w:r w:rsidRPr="00A05329">
              <w:rPr>
                <w:rFonts w:ascii="Proba Pro" w:hAnsi="Proba Pro" w:cs="Arial"/>
              </w:rPr>
              <w:t xml:space="preserve"> špecifických funkcionalít softvéru, resp. miniaplikácií podľa požiadaviek obstarávateľa</w:t>
            </w:r>
          </w:p>
        </w:tc>
        <w:tc>
          <w:tcPr>
            <w:tcW w:w="1139" w:type="dxa"/>
          </w:tcPr>
          <w:p w14:paraId="08185146" w14:textId="65AB7726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30.04.2018</w:t>
            </w:r>
          </w:p>
        </w:tc>
      </w:tr>
      <w:tr w:rsidR="00664DE9" w:rsidRPr="00A05329" w14:paraId="6BE558C3" w14:textId="77777777" w:rsidTr="00664DE9">
        <w:tc>
          <w:tcPr>
            <w:tcW w:w="850" w:type="dxa"/>
          </w:tcPr>
          <w:p w14:paraId="23330CD9" w14:textId="77777777" w:rsidR="0060259F" w:rsidRPr="0085068D" w:rsidRDefault="0060259F" w:rsidP="0085068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</w:p>
        </w:tc>
        <w:tc>
          <w:tcPr>
            <w:tcW w:w="5773" w:type="dxa"/>
          </w:tcPr>
          <w:p w14:paraId="7880B8B8" w14:textId="1A99BFB5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softvérová podpora na vytvorení modelového prípadu, úprava kódu, optimalizácia procesov vytvárania a</w:t>
            </w:r>
            <w:r w:rsidRPr="00A05329">
              <w:rPr>
                <w:rFonts w:cs="Calibri"/>
              </w:rPr>
              <w:t> </w:t>
            </w:r>
            <w:r w:rsidRPr="00A05329">
              <w:rPr>
                <w:rFonts w:ascii="Proba Pro" w:hAnsi="Proba Pro" w:cs="Arial"/>
              </w:rPr>
              <w:t>modifik</w:t>
            </w:r>
            <w:r w:rsidRPr="00A05329">
              <w:rPr>
                <w:rFonts w:ascii="Proba Pro" w:hAnsi="Proba Pro" w:cs="Proba Pro"/>
              </w:rPr>
              <w:t>á</w:t>
            </w:r>
            <w:r w:rsidRPr="00A05329">
              <w:rPr>
                <w:rFonts w:ascii="Proba Pro" w:hAnsi="Proba Pro" w:cs="Arial"/>
              </w:rPr>
              <w:t>cie modelov</w:t>
            </w:r>
            <w:r w:rsidRPr="00A05329">
              <w:rPr>
                <w:rFonts w:ascii="Proba Pro" w:hAnsi="Proba Pro" w:cs="Proba Pro"/>
              </w:rPr>
              <w:t>é</w:t>
            </w:r>
            <w:r w:rsidRPr="00A05329">
              <w:rPr>
                <w:rFonts w:ascii="Proba Pro" w:hAnsi="Proba Pro" w:cs="Arial"/>
              </w:rPr>
              <w:t>ho pr</w:t>
            </w:r>
            <w:r w:rsidRPr="00A05329">
              <w:rPr>
                <w:rFonts w:ascii="Proba Pro" w:hAnsi="Proba Pro" w:cs="Proba Pro"/>
              </w:rPr>
              <w:t>í</w:t>
            </w:r>
            <w:r w:rsidRPr="00A05329">
              <w:rPr>
                <w:rFonts w:ascii="Proba Pro" w:hAnsi="Proba Pro" w:cs="Arial"/>
              </w:rPr>
              <w:t>padu, optimalizácia matematického modelu</w:t>
            </w:r>
          </w:p>
        </w:tc>
        <w:tc>
          <w:tcPr>
            <w:tcW w:w="1139" w:type="dxa"/>
          </w:tcPr>
          <w:p w14:paraId="7D3B6D84" w14:textId="1776F609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30.06.2018</w:t>
            </w:r>
          </w:p>
        </w:tc>
      </w:tr>
      <w:tr w:rsidR="00664DE9" w:rsidRPr="00A05329" w14:paraId="04E43946" w14:textId="77777777" w:rsidTr="00664DE9">
        <w:tc>
          <w:tcPr>
            <w:tcW w:w="850" w:type="dxa"/>
          </w:tcPr>
          <w:p w14:paraId="588B1BC3" w14:textId="77777777" w:rsidR="0060259F" w:rsidRPr="0085068D" w:rsidRDefault="0060259F" w:rsidP="0085068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</w:p>
        </w:tc>
        <w:tc>
          <w:tcPr>
            <w:tcW w:w="5773" w:type="dxa"/>
          </w:tcPr>
          <w:p w14:paraId="6BB4E978" w14:textId="2C5EC4C4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softvérová podpora na testovaní modelového prípadu</w:t>
            </w:r>
            <w:r w:rsidRPr="00A05329">
              <w:rPr>
                <w:rFonts w:ascii="Proba Pro" w:hAnsi="Proba Pro" w:cs="Arial"/>
                <w:lang w:val="cs-CZ"/>
              </w:rPr>
              <w:t xml:space="preserve">, </w:t>
            </w:r>
            <w:r w:rsidRPr="00A05329">
              <w:rPr>
                <w:rFonts w:ascii="Proba Pro" w:hAnsi="Proba Pro" w:cs="Arial"/>
              </w:rPr>
              <w:t>optimalizácia výpočtového času a požadovaných funkcionalít vrátane kontroly integrity dát</w:t>
            </w:r>
          </w:p>
        </w:tc>
        <w:tc>
          <w:tcPr>
            <w:tcW w:w="1139" w:type="dxa"/>
          </w:tcPr>
          <w:p w14:paraId="166D9470" w14:textId="48366CD2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30.10.2018</w:t>
            </w:r>
          </w:p>
        </w:tc>
      </w:tr>
      <w:tr w:rsidR="00664DE9" w:rsidRPr="00A05329" w14:paraId="1CF0310B" w14:textId="77777777" w:rsidTr="00664DE9">
        <w:tc>
          <w:tcPr>
            <w:tcW w:w="850" w:type="dxa"/>
          </w:tcPr>
          <w:p w14:paraId="4275E8D4" w14:textId="77777777" w:rsidR="0060259F" w:rsidRPr="0085068D" w:rsidRDefault="0060259F" w:rsidP="0085068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</w:p>
        </w:tc>
        <w:tc>
          <w:tcPr>
            <w:tcW w:w="5773" w:type="dxa"/>
          </w:tcPr>
          <w:p w14:paraId="4071E1E9" w14:textId="24C5EAEA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textové časti do manuálu k ISDC platforme</w:t>
            </w:r>
          </w:p>
        </w:tc>
        <w:tc>
          <w:tcPr>
            <w:tcW w:w="1139" w:type="dxa"/>
          </w:tcPr>
          <w:p w14:paraId="6BF479C3" w14:textId="6C0BD27C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30.10.2018</w:t>
            </w:r>
          </w:p>
        </w:tc>
      </w:tr>
      <w:tr w:rsidR="00664DE9" w:rsidRPr="00A05329" w14:paraId="3E3E49A4" w14:textId="77777777" w:rsidTr="00664DE9">
        <w:tc>
          <w:tcPr>
            <w:tcW w:w="850" w:type="dxa"/>
          </w:tcPr>
          <w:p w14:paraId="45962892" w14:textId="77777777" w:rsidR="0060259F" w:rsidRPr="0085068D" w:rsidRDefault="0060259F" w:rsidP="0085068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</w:p>
        </w:tc>
        <w:tc>
          <w:tcPr>
            <w:tcW w:w="5773" w:type="dxa"/>
          </w:tcPr>
          <w:p w14:paraId="2C9F3E02" w14:textId="2026266B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dodanie finálnej verzie univerzálnej ISDC platformy</w:t>
            </w:r>
          </w:p>
        </w:tc>
        <w:tc>
          <w:tcPr>
            <w:tcW w:w="1139" w:type="dxa"/>
          </w:tcPr>
          <w:p w14:paraId="741AABD0" w14:textId="30AB6E42" w:rsidR="0060259F" w:rsidRPr="0085068D" w:rsidRDefault="0060259F" w:rsidP="000F08AA">
            <w:pPr>
              <w:spacing w:after="0" w:line="240" w:lineRule="auto"/>
              <w:jc w:val="both"/>
              <w:rPr>
                <w:rFonts w:ascii="Proba Pro" w:hAnsi="Proba Pro" w:cs="Arial"/>
                <w:sz w:val="22"/>
                <w:szCs w:val="22"/>
              </w:rPr>
            </w:pPr>
            <w:r w:rsidRPr="00A05329">
              <w:rPr>
                <w:rFonts w:ascii="Proba Pro" w:hAnsi="Proba Pro" w:cs="Arial"/>
              </w:rPr>
              <w:t>30.11.2018</w:t>
            </w:r>
          </w:p>
        </w:tc>
      </w:tr>
    </w:tbl>
    <w:p w14:paraId="5FEF93C4" w14:textId="77777777" w:rsidR="00A2000B" w:rsidRPr="0085068D" w:rsidRDefault="00A2000B" w:rsidP="00AB6E54">
      <w:pPr>
        <w:spacing w:after="0" w:line="240" w:lineRule="auto"/>
        <w:ind w:left="964"/>
        <w:jc w:val="both"/>
        <w:rPr>
          <w:rFonts w:ascii="Proba Pro" w:hAnsi="Proba Pro" w:cs="Arial"/>
          <w:b/>
        </w:rPr>
      </w:pPr>
    </w:p>
    <w:p w14:paraId="11C462FA" w14:textId="418AC709" w:rsidR="003E68A7" w:rsidRPr="0085068D" w:rsidRDefault="00AB6E54" w:rsidP="003E68A7">
      <w:pPr>
        <w:spacing w:after="0" w:line="240" w:lineRule="auto"/>
        <w:ind w:left="96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</w:t>
      </w:r>
      <w:r w:rsidR="003E68A7" w:rsidRPr="0085068D">
        <w:rPr>
          <w:rFonts w:ascii="Proba Pro" w:hAnsi="Proba Pro" w:cs="Arial"/>
        </w:rPr>
        <w:t>5</w:t>
      </w:r>
      <w:r w:rsidRPr="0085068D">
        <w:rPr>
          <w:rFonts w:ascii="Proba Pro" w:hAnsi="Proba Pro" w:cs="Arial"/>
        </w:rPr>
        <w:t xml:space="preserve"> </w:t>
      </w:r>
      <w:r w:rsidR="003E68A7" w:rsidRPr="0085068D">
        <w:rPr>
          <w:rFonts w:ascii="Proba Pro" w:hAnsi="Proba Pro" w:cs="Arial"/>
        </w:rPr>
        <w:tab/>
      </w:r>
      <w:r w:rsidR="00B72927" w:rsidRPr="0085068D">
        <w:rPr>
          <w:rFonts w:ascii="Proba Pro" w:hAnsi="Proba Pro" w:cs="Arial"/>
        </w:rPr>
        <w:t>Technické požiadavky</w:t>
      </w:r>
    </w:p>
    <w:p w14:paraId="2A4729AD" w14:textId="035988EB" w:rsidR="00B72927" w:rsidRPr="0085068D" w:rsidRDefault="00664DE9" w:rsidP="003C0314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Všetky riešenia </w:t>
      </w:r>
      <w:r w:rsidR="00A2000B" w:rsidRPr="0085068D">
        <w:rPr>
          <w:rFonts w:ascii="Proba Pro" w:hAnsi="Proba Pro" w:cs="Arial"/>
        </w:rPr>
        <w:t>mus</w:t>
      </w:r>
      <w:r w:rsidRPr="0085068D">
        <w:rPr>
          <w:rFonts w:ascii="Proba Pro" w:hAnsi="Proba Pro" w:cs="Arial"/>
        </w:rPr>
        <w:t>ia</w:t>
      </w:r>
      <w:r w:rsidR="00A2000B" w:rsidRPr="0085068D">
        <w:rPr>
          <w:rFonts w:ascii="Proba Pro" w:hAnsi="Proba Pro" w:cs="Arial"/>
        </w:rPr>
        <w:t xml:space="preserve"> byť kompatibilné s</w:t>
      </w:r>
      <w:r w:rsidR="00A2000B" w:rsidRPr="0085068D">
        <w:rPr>
          <w:rFonts w:cs="Calibri"/>
        </w:rPr>
        <w:t> </w:t>
      </w:r>
      <w:r w:rsidR="003E68A7" w:rsidRPr="0085068D">
        <w:rPr>
          <w:rFonts w:ascii="Proba Pro" w:hAnsi="Proba Pro" w:cs="Arial"/>
        </w:rPr>
        <w:t>jestvujú</w:t>
      </w:r>
      <w:r w:rsidR="00A2000B" w:rsidRPr="0085068D">
        <w:rPr>
          <w:rFonts w:ascii="Proba Pro" w:hAnsi="Proba Pro" w:cs="Arial"/>
        </w:rPr>
        <w:t>c</w:t>
      </w:r>
      <w:r w:rsidR="003E68A7" w:rsidRPr="0085068D">
        <w:rPr>
          <w:rFonts w:ascii="Proba Pro" w:hAnsi="Proba Pro" w:cs="Arial"/>
        </w:rPr>
        <w:t>i</w:t>
      </w:r>
      <w:r w:rsidR="00A2000B" w:rsidRPr="0085068D">
        <w:rPr>
          <w:rFonts w:ascii="Proba Pro" w:hAnsi="Proba Pro" w:cs="Arial"/>
        </w:rPr>
        <w:t>m riešením popísaným v</w:t>
      </w:r>
      <w:r w:rsidR="00A2000B" w:rsidRPr="0085068D">
        <w:rPr>
          <w:rFonts w:cs="Calibri"/>
        </w:rPr>
        <w:t> </w:t>
      </w:r>
      <w:r w:rsidR="00A2000B" w:rsidRPr="0085068D">
        <w:rPr>
          <w:rFonts w:ascii="Proba Pro" w:hAnsi="Proba Pro" w:cs="Arial"/>
        </w:rPr>
        <w:t>prílohe č. 1,</w:t>
      </w:r>
      <w:r w:rsidR="00B72927" w:rsidRPr="0085068D">
        <w:rPr>
          <w:rFonts w:ascii="Proba Pro" w:hAnsi="Proba Pro" w:cs="Arial"/>
        </w:rPr>
        <w:t xml:space="preserve"> použitím webových technológií, ktoré nevyžadujú poplatky za licenciu. Zároveň musí byť inštalovateľné na servery platformy Windows aj Linux, s možnosťou vzdialenej podpory a vzdialeného nasadzovania aktualizácií. Používateľské rozhranie musí byť navrhnuté tak, aby riešenie bolo možné použiť na stolných počítačoch ako aj na mobilných zariadeniach s obrazovkou väčšou ako 10 “.</w:t>
      </w:r>
    </w:p>
    <w:p w14:paraId="07169E47" w14:textId="1CE6564C" w:rsidR="00B72927" w:rsidRPr="0085068D" w:rsidRDefault="00B72927" w:rsidP="003E68A7">
      <w:pPr>
        <w:spacing w:after="0" w:line="240" w:lineRule="auto"/>
        <w:ind w:left="1416"/>
        <w:jc w:val="both"/>
        <w:rPr>
          <w:rFonts w:ascii="Proba Pro" w:hAnsi="Proba Pro" w:cs="Arial"/>
        </w:rPr>
      </w:pPr>
      <w:proofErr w:type="spellStart"/>
      <w:r w:rsidRPr="0085068D">
        <w:rPr>
          <w:rFonts w:ascii="Proba Pro" w:hAnsi="Proba Pro" w:cs="Arial"/>
        </w:rPr>
        <w:t>Framework</w:t>
      </w:r>
      <w:proofErr w:type="spellEnd"/>
      <w:r w:rsidRPr="0085068D">
        <w:rPr>
          <w:rFonts w:ascii="Proba Pro" w:hAnsi="Proba Pro" w:cs="Arial"/>
        </w:rPr>
        <w:t xml:space="preserve"> použitý pri vývoji riešen</w:t>
      </w:r>
      <w:r w:rsidR="00664DE9" w:rsidRPr="0085068D">
        <w:rPr>
          <w:rFonts w:ascii="Proba Pro" w:hAnsi="Proba Pro" w:cs="Arial"/>
        </w:rPr>
        <w:t>í</w:t>
      </w:r>
      <w:r w:rsidRPr="0085068D">
        <w:rPr>
          <w:rFonts w:ascii="Proba Pro" w:hAnsi="Proba Pro" w:cs="Arial"/>
        </w:rPr>
        <w:t xml:space="preserve"> musí byť vyvinutý dodávateľom spôsobom, aby bolo možné zaručiť možnosť implementácie akejkoľvek požiadavky na funkčnosť. </w:t>
      </w:r>
      <w:proofErr w:type="spellStart"/>
      <w:r w:rsidRPr="0085068D">
        <w:rPr>
          <w:rFonts w:ascii="Proba Pro" w:hAnsi="Proba Pro" w:cs="Arial"/>
        </w:rPr>
        <w:t>Framework</w:t>
      </w:r>
      <w:proofErr w:type="spellEnd"/>
      <w:r w:rsidRPr="0085068D">
        <w:rPr>
          <w:rFonts w:ascii="Proba Pro" w:hAnsi="Proba Pro" w:cs="Arial"/>
        </w:rPr>
        <w:t xml:space="preserve"> musí zároveň umožniť prispôsobiť riešenie individuálnym požiadavkám koncových používateľov dodaného riešenia tak, aby sa jadro riešenia nezmenilo.</w:t>
      </w:r>
    </w:p>
    <w:p w14:paraId="530FE88D" w14:textId="77777777" w:rsidR="003E68A7" w:rsidRPr="0085068D" w:rsidRDefault="003E68A7" w:rsidP="003E68A7">
      <w:pPr>
        <w:spacing w:after="0" w:line="240" w:lineRule="auto"/>
        <w:ind w:left="964"/>
        <w:jc w:val="both"/>
        <w:rPr>
          <w:rFonts w:ascii="Proba Pro" w:hAnsi="Proba Pro" w:cs="Arial"/>
        </w:rPr>
      </w:pPr>
    </w:p>
    <w:p w14:paraId="09C2C7C3" w14:textId="040287A1" w:rsidR="00B72927" w:rsidRPr="0085068D" w:rsidRDefault="003E68A7" w:rsidP="003E68A7">
      <w:pPr>
        <w:spacing w:after="0" w:line="240" w:lineRule="auto"/>
        <w:ind w:left="964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2.6</w:t>
      </w:r>
      <w:r w:rsidR="00AB6E54" w:rsidRPr="0085068D">
        <w:rPr>
          <w:rFonts w:ascii="Proba Pro" w:hAnsi="Proba Pro" w:cs="Arial"/>
        </w:rPr>
        <w:t xml:space="preserve"> </w:t>
      </w:r>
      <w:r w:rsidRPr="0085068D">
        <w:rPr>
          <w:rFonts w:ascii="Proba Pro" w:hAnsi="Proba Pro" w:cs="Arial"/>
        </w:rPr>
        <w:tab/>
      </w:r>
      <w:r w:rsidR="00AB6E54" w:rsidRPr="0085068D">
        <w:rPr>
          <w:rFonts w:ascii="Proba Pro" w:hAnsi="Proba Pro" w:cs="Arial"/>
        </w:rPr>
        <w:t>L</w:t>
      </w:r>
      <w:r w:rsidR="00B72927" w:rsidRPr="0085068D">
        <w:rPr>
          <w:rFonts w:ascii="Proba Pro" w:hAnsi="Proba Pro" w:cs="Arial"/>
        </w:rPr>
        <w:t>icenčné požiadavky</w:t>
      </w:r>
    </w:p>
    <w:p w14:paraId="78B647F7" w14:textId="732FF055" w:rsidR="00A2000B" w:rsidRPr="0085068D" w:rsidRDefault="00664DE9" w:rsidP="003E68A7">
      <w:pPr>
        <w:spacing w:after="0" w:line="240" w:lineRule="auto"/>
        <w:ind w:left="1416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Ak v</w:t>
      </w:r>
      <w:r w:rsidRPr="0085068D">
        <w:rPr>
          <w:rFonts w:cs="Calibri"/>
        </w:rPr>
        <w:t> </w:t>
      </w:r>
      <w:r w:rsidRPr="0085068D">
        <w:rPr>
          <w:rFonts w:ascii="Proba Pro" w:hAnsi="Proba Pro" w:cs="Arial"/>
        </w:rPr>
        <w:t>priebehu plnenia príde k</w:t>
      </w:r>
      <w:r w:rsidRPr="0085068D">
        <w:rPr>
          <w:rFonts w:cs="Calibri"/>
        </w:rPr>
        <w:t> </w:t>
      </w:r>
      <w:r w:rsidRPr="0085068D">
        <w:rPr>
          <w:rFonts w:ascii="Proba Pro" w:hAnsi="Proba Pro" w:cs="Arial"/>
        </w:rPr>
        <w:t>vytvoreniu produktu spĺňajúceho definičné znaky diela</w:t>
      </w:r>
      <w:r w:rsidR="00A05329" w:rsidRPr="00A05329">
        <w:rPr>
          <w:rFonts w:ascii="Proba Pro" w:hAnsi="Proba Pro" w:cs="Arial"/>
        </w:rPr>
        <w:t xml:space="preserve"> (softvér, </w:t>
      </w:r>
      <w:r w:rsidR="005F3001" w:rsidRPr="0085068D">
        <w:rPr>
          <w:rFonts w:ascii="Proba Pro" w:hAnsi="Proba Pro" w:cs="Arial"/>
        </w:rPr>
        <w:t>užívateľská príručka a</w:t>
      </w:r>
      <w:r w:rsidR="005F3001" w:rsidRPr="0085068D">
        <w:rPr>
          <w:rFonts w:cs="Calibri"/>
        </w:rPr>
        <w:t> </w:t>
      </w:r>
      <w:r w:rsidR="005F3001" w:rsidRPr="0085068D">
        <w:rPr>
          <w:rFonts w:ascii="Proba Pro" w:hAnsi="Proba Pro" w:cs="Arial"/>
        </w:rPr>
        <w:t>pod)</w:t>
      </w:r>
      <w:r w:rsidRPr="0085068D">
        <w:rPr>
          <w:rFonts w:ascii="Proba Pro" w:hAnsi="Proba Pro" w:cs="Arial"/>
        </w:rPr>
        <w:t>, ako predmetu autorskoprávnej ochrany</w:t>
      </w:r>
      <w:r w:rsidR="005F3001" w:rsidRPr="0085068D">
        <w:rPr>
          <w:rFonts w:ascii="Proba Pro" w:hAnsi="Proba Pro" w:cs="Arial"/>
        </w:rPr>
        <w:t xml:space="preserve"> v</w:t>
      </w:r>
      <w:r w:rsidR="005F3001" w:rsidRPr="0085068D">
        <w:rPr>
          <w:rFonts w:cs="Calibri"/>
        </w:rPr>
        <w:t> </w:t>
      </w:r>
      <w:r w:rsidR="005F3001" w:rsidRPr="0085068D">
        <w:rPr>
          <w:rFonts w:ascii="Proba Pro" w:hAnsi="Proba Pro" w:cs="Arial"/>
        </w:rPr>
        <w:t>zmysle príslušných právnych predpisov</w:t>
      </w:r>
      <w:r w:rsidRPr="0085068D">
        <w:rPr>
          <w:rFonts w:ascii="Proba Pro" w:hAnsi="Proba Pro" w:cs="Arial"/>
        </w:rPr>
        <w:t>, p</w:t>
      </w:r>
      <w:r w:rsidR="00A2000B" w:rsidRPr="0085068D">
        <w:rPr>
          <w:rFonts w:ascii="Proba Pro" w:hAnsi="Proba Pro" w:cs="Arial"/>
        </w:rPr>
        <w:t xml:space="preserve">ožaduje sa </w:t>
      </w:r>
      <w:r w:rsidR="005F3001" w:rsidRPr="0085068D">
        <w:rPr>
          <w:rFonts w:ascii="Proba Pro" w:hAnsi="Proba Pro" w:cs="Arial"/>
        </w:rPr>
        <w:t xml:space="preserve">poskytnutie </w:t>
      </w:r>
      <w:r w:rsidR="00A2000B" w:rsidRPr="0085068D">
        <w:rPr>
          <w:rFonts w:ascii="Proba Pro" w:hAnsi="Proba Pro" w:cs="Arial"/>
        </w:rPr>
        <w:t>plný</w:t>
      </w:r>
      <w:r w:rsidR="005F3001" w:rsidRPr="0085068D">
        <w:rPr>
          <w:rFonts w:ascii="Proba Pro" w:hAnsi="Proba Pro" w:cs="Arial"/>
        </w:rPr>
        <w:t>ch</w:t>
      </w:r>
      <w:r w:rsidR="00A2000B" w:rsidRPr="0085068D">
        <w:rPr>
          <w:rFonts w:ascii="Proba Pro" w:hAnsi="Proba Pro" w:cs="Arial"/>
        </w:rPr>
        <w:t xml:space="preserve"> práv na disponovanie s</w:t>
      </w:r>
      <w:r w:rsidR="005F3001" w:rsidRPr="0085068D">
        <w:rPr>
          <w:rFonts w:ascii="Proba Pro" w:hAnsi="Proba Pro" w:cs="Arial"/>
        </w:rPr>
        <w:t xml:space="preserve"> dielom</w:t>
      </w:r>
      <w:r w:rsidR="00A2000B" w:rsidRPr="0085068D">
        <w:rPr>
          <w:rFonts w:ascii="Proba Pro" w:hAnsi="Proba Pro" w:cs="Arial"/>
        </w:rPr>
        <w:t xml:space="preserve"> na strane </w:t>
      </w:r>
      <w:r w:rsidRPr="0085068D">
        <w:rPr>
          <w:rFonts w:ascii="Proba Pro" w:hAnsi="Proba Pro" w:cs="Arial"/>
        </w:rPr>
        <w:t xml:space="preserve">Verejného </w:t>
      </w:r>
      <w:r w:rsidR="00A2000B" w:rsidRPr="0085068D">
        <w:rPr>
          <w:rFonts w:ascii="Proba Pro" w:hAnsi="Proba Pro" w:cs="Arial"/>
        </w:rPr>
        <w:t>obstarávateľa. Takisto je požadované</w:t>
      </w:r>
      <w:r w:rsidR="005F3001" w:rsidRPr="0085068D">
        <w:rPr>
          <w:rFonts w:ascii="Proba Pro" w:hAnsi="Proba Pro" w:cs="Arial"/>
        </w:rPr>
        <w:t>, ak je to uplatniteľné</w:t>
      </w:r>
      <w:r w:rsidR="00A05329">
        <w:rPr>
          <w:rFonts w:ascii="Proba Pro" w:hAnsi="Proba Pro" w:cs="Arial"/>
        </w:rPr>
        <w:t>,</w:t>
      </w:r>
      <w:r w:rsidR="00A2000B" w:rsidRPr="0085068D">
        <w:rPr>
          <w:rFonts w:ascii="Proba Pro" w:hAnsi="Proba Pro" w:cs="Arial"/>
        </w:rPr>
        <w:t xml:space="preserve"> odovzdanie zdrojových kódov softvérového riešenia v</w:t>
      </w:r>
      <w:r w:rsidR="00A2000B" w:rsidRPr="0085068D">
        <w:rPr>
          <w:rFonts w:cs="Calibri"/>
        </w:rPr>
        <w:t> </w:t>
      </w:r>
      <w:r w:rsidR="00A2000B" w:rsidRPr="0085068D">
        <w:rPr>
          <w:rFonts w:ascii="Proba Pro" w:hAnsi="Proba Pro" w:cs="Arial"/>
        </w:rPr>
        <w:t>rámci dodávky, aby bolo možné v</w:t>
      </w:r>
      <w:r w:rsidR="00A2000B" w:rsidRPr="0085068D">
        <w:rPr>
          <w:rFonts w:cs="Calibri"/>
        </w:rPr>
        <w:t> </w:t>
      </w:r>
      <w:r w:rsidR="00A2000B" w:rsidRPr="0085068D">
        <w:rPr>
          <w:rFonts w:ascii="Proba Pro" w:hAnsi="Proba Pro" w:cs="Arial"/>
        </w:rPr>
        <w:t>nasledovných častiach projektu plynule pokračovať vo vývoji ďalších požadovaných funkcionalít, a to aj s</w:t>
      </w:r>
      <w:r w:rsidR="00A2000B" w:rsidRPr="0085068D">
        <w:rPr>
          <w:rFonts w:cs="Calibri"/>
        </w:rPr>
        <w:t> </w:t>
      </w:r>
      <w:r w:rsidR="00A2000B" w:rsidRPr="0085068D">
        <w:rPr>
          <w:rFonts w:ascii="Proba Pro" w:hAnsi="Proba Pro" w:cs="Arial"/>
        </w:rPr>
        <w:t>iným poskytovateľom služieb na základe výsledkov verejného obstarávania. Verejný obstarávateľ musí mať o.i. právo:</w:t>
      </w:r>
    </w:p>
    <w:p w14:paraId="03F3D0CF" w14:textId="22655F6C" w:rsidR="00A2000B" w:rsidRPr="0085068D" w:rsidRDefault="003E68A7" w:rsidP="00DC4B15">
      <w:pPr>
        <w:pStyle w:val="Odsekzoznamu"/>
        <w:shd w:val="clear" w:color="auto" w:fill="FFFFFF"/>
        <w:spacing w:after="0"/>
        <w:ind w:left="993" w:firstLine="423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r w:rsidR="00A2000B" w:rsidRPr="0085068D">
        <w:rPr>
          <w:rFonts w:ascii="Proba Pro" w:hAnsi="Proba Pro" w:cs="Arial"/>
        </w:rPr>
        <w:t>používať dielo za akýchkoľvek okolností a akýmkoľvek spôsobom,</w:t>
      </w:r>
    </w:p>
    <w:p w14:paraId="53D569CC" w14:textId="77777777" w:rsidR="003E68A7" w:rsidRPr="0085068D" w:rsidRDefault="003E68A7" w:rsidP="00DC4B15">
      <w:pPr>
        <w:spacing w:after="0"/>
        <w:ind w:left="708" w:firstLine="708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r w:rsidR="00A2000B" w:rsidRPr="0085068D">
        <w:rPr>
          <w:rFonts w:ascii="Proba Pro" w:hAnsi="Proba Pro" w:cs="Arial"/>
        </w:rPr>
        <w:t>zhotoviť rozmnoženinu diela,</w:t>
      </w:r>
      <w:r w:rsidR="00A2000B" w:rsidRPr="0085068D">
        <w:rPr>
          <w:rFonts w:cs="Calibri"/>
        </w:rPr>
        <w:t> </w:t>
      </w:r>
    </w:p>
    <w:p w14:paraId="23D5C5B9" w14:textId="77777777" w:rsidR="003E68A7" w:rsidRPr="0085068D" w:rsidRDefault="003E68A7" w:rsidP="00DC4B15">
      <w:pPr>
        <w:spacing w:after="0"/>
        <w:ind w:left="2124" w:hanging="708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r w:rsidR="00A2000B" w:rsidRPr="0085068D">
        <w:rPr>
          <w:rFonts w:ascii="Proba Pro" w:hAnsi="Proba Pro" w:cs="Arial"/>
        </w:rPr>
        <w:t>upraviť pôvodné dielo a vytvoriť odvodené dielo založené na pôvodnom diele,</w:t>
      </w:r>
    </w:p>
    <w:p w14:paraId="790BD356" w14:textId="6E347A0C" w:rsidR="00A2000B" w:rsidRPr="0085068D" w:rsidRDefault="003E68A7" w:rsidP="00DC4B15">
      <w:pPr>
        <w:spacing w:after="0"/>
        <w:ind w:left="2124" w:hanging="708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r w:rsidR="00A2000B" w:rsidRPr="0085068D">
        <w:rPr>
          <w:rFonts w:ascii="Proba Pro" w:hAnsi="Proba Pro" w:cs="Arial"/>
        </w:rPr>
        <w:t>uskutočniť verejný prenos, vrátane práva sprístupniť alebo vystaviť dielo alebo jeho rozmnoženiny na verejnosti a prípadne verejné vykonanie diela,</w:t>
      </w:r>
    </w:p>
    <w:p w14:paraId="55B7710B" w14:textId="7E4E637C" w:rsidR="00A2000B" w:rsidRPr="0085068D" w:rsidRDefault="003E68A7" w:rsidP="00DC4B15">
      <w:pPr>
        <w:spacing w:after="0"/>
        <w:ind w:left="708" w:firstLine="708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r w:rsidR="00A2000B" w:rsidRPr="0085068D">
        <w:rPr>
          <w:rFonts w:ascii="Proba Pro" w:hAnsi="Proba Pro" w:cs="Arial"/>
        </w:rPr>
        <w:t>rozširovať dielo alebo jeho rozmnoženiny,</w:t>
      </w:r>
      <w:r w:rsidR="00A2000B" w:rsidRPr="0085068D">
        <w:rPr>
          <w:rFonts w:cs="Calibri"/>
        </w:rPr>
        <w:t> </w:t>
      </w:r>
      <w:r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ab/>
      </w:r>
    </w:p>
    <w:p w14:paraId="797894ED" w14:textId="3AB5869F" w:rsidR="00A2000B" w:rsidRPr="0085068D" w:rsidRDefault="003E68A7" w:rsidP="00DC4B15">
      <w:pPr>
        <w:spacing w:after="0"/>
        <w:ind w:left="708" w:firstLine="708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r w:rsidR="00A2000B" w:rsidRPr="0085068D">
        <w:rPr>
          <w:rFonts w:ascii="Proba Pro" w:hAnsi="Proba Pro" w:cs="Arial"/>
        </w:rPr>
        <w:t>požičať alebo prenajať dielo alebo jeho rozmnoženiny,</w:t>
      </w:r>
      <w:r w:rsidR="00A2000B" w:rsidRPr="0085068D">
        <w:rPr>
          <w:rFonts w:cs="Calibri"/>
        </w:rPr>
        <w:t> </w:t>
      </w:r>
    </w:p>
    <w:p w14:paraId="21F63173" w14:textId="0F474E71" w:rsidR="00A2000B" w:rsidRPr="0085068D" w:rsidRDefault="003E68A7" w:rsidP="00DC4B15">
      <w:pPr>
        <w:spacing w:after="0"/>
        <w:ind w:left="708" w:firstLine="708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-</w:t>
      </w:r>
      <w:r w:rsidRPr="0085068D">
        <w:rPr>
          <w:rFonts w:ascii="Proba Pro" w:hAnsi="Proba Pro" w:cs="Arial"/>
        </w:rPr>
        <w:tab/>
      </w:r>
      <w:r w:rsidR="00A2000B" w:rsidRPr="0085068D">
        <w:rPr>
          <w:rFonts w:ascii="Proba Pro" w:hAnsi="Proba Pro" w:cs="Arial"/>
        </w:rPr>
        <w:t>sublicenciou poskytnúť práva k dielu alebo jeho rozmnoženinám.</w:t>
      </w:r>
      <w:r w:rsidR="00A2000B" w:rsidRPr="0085068D">
        <w:rPr>
          <w:rFonts w:cs="Calibri"/>
        </w:rPr>
        <w:t> </w:t>
      </w:r>
    </w:p>
    <w:p w14:paraId="16C58234" w14:textId="77777777" w:rsidR="006F0510" w:rsidRPr="0085068D" w:rsidRDefault="006F0510" w:rsidP="006F0510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54DF8CDE" w14:textId="1123E465" w:rsidR="00A2000B" w:rsidRPr="0085068D" w:rsidRDefault="00A2000B" w:rsidP="0085068D">
      <w:pPr>
        <w:spacing w:after="0" w:line="240" w:lineRule="auto"/>
        <w:ind w:left="1416" w:hanging="423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</w:t>
      </w:r>
      <w:r w:rsidR="005F3001" w:rsidRPr="0085068D">
        <w:rPr>
          <w:rFonts w:ascii="Proba Pro" w:hAnsi="Proba Pro" w:cs="Arial"/>
        </w:rPr>
        <w:t>7</w:t>
      </w:r>
      <w:r w:rsidR="004D116F" w:rsidRPr="0085068D">
        <w:rPr>
          <w:rFonts w:ascii="Proba Pro" w:hAnsi="Proba Pro" w:cs="Arial"/>
        </w:rPr>
        <w:tab/>
      </w:r>
      <w:r w:rsidR="00FD6492" w:rsidRPr="0085068D">
        <w:rPr>
          <w:rFonts w:ascii="Proba Pro" w:hAnsi="Proba Pro" w:cs="Arial"/>
          <w:b/>
        </w:rPr>
        <w:t xml:space="preserve">CPV: </w:t>
      </w:r>
      <w:r w:rsidR="00CA3D2F" w:rsidRPr="0085068D">
        <w:rPr>
          <w:rFonts w:ascii="Proba Pro" w:hAnsi="Proba Pro" w:cs="Arial"/>
        </w:rPr>
        <w:t>72000000-5 Služby informačných technológií: konzultácie, vývoj softvéru, internet a</w:t>
      </w:r>
      <w:r w:rsidR="00CA3D2F" w:rsidRPr="0085068D">
        <w:rPr>
          <w:rFonts w:cs="Calibri"/>
        </w:rPr>
        <w:t> </w:t>
      </w:r>
      <w:r w:rsidR="00CA3D2F" w:rsidRPr="0085068D">
        <w:rPr>
          <w:rFonts w:ascii="Proba Pro" w:hAnsi="Proba Pro" w:cs="Arial"/>
        </w:rPr>
        <w:t>podpora, 72212422-3 Súbor služieb na vývoj softvéru, 72212900-8 Služby na vývoj rôzneho softvéru a počítačových systémov.</w:t>
      </w:r>
    </w:p>
    <w:p w14:paraId="375559D9" w14:textId="28FD9F61" w:rsidR="00FD6492" w:rsidRPr="0085068D" w:rsidRDefault="00A2000B" w:rsidP="0085068D">
      <w:pPr>
        <w:spacing w:after="0" w:line="240" w:lineRule="auto"/>
        <w:ind w:left="1416" w:hanging="423"/>
        <w:jc w:val="both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>2.</w:t>
      </w:r>
      <w:r w:rsidR="005F3001" w:rsidRPr="0085068D">
        <w:rPr>
          <w:rFonts w:ascii="Proba Pro" w:hAnsi="Proba Pro" w:cs="Arial"/>
        </w:rPr>
        <w:t>8</w:t>
      </w:r>
      <w:r w:rsidRPr="0085068D">
        <w:rPr>
          <w:rFonts w:ascii="Proba Pro" w:hAnsi="Proba Pro" w:cs="Arial"/>
          <w:b/>
        </w:rPr>
        <w:tab/>
      </w:r>
      <w:r w:rsidR="00FD6492" w:rsidRPr="0085068D">
        <w:rPr>
          <w:rFonts w:ascii="Proba Pro" w:hAnsi="Proba Pro" w:cs="Arial"/>
        </w:rPr>
        <w:t>Predmet zákazky bude z väčšej časti financovaný z</w:t>
      </w:r>
      <w:r w:rsidR="00747CC6" w:rsidRPr="0085068D">
        <w:rPr>
          <w:rFonts w:cs="Calibri"/>
        </w:rPr>
        <w:t> </w:t>
      </w:r>
      <w:r w:rsidR="00747CC6" w:rsidRPr="0085068D">
        <w:rPr>
          <w:rFonts w:ascii="Proba Pro" w:hAnsi="Proba Pro" w:cs="Arial"/>
        </w:rPr>
        <w:t>finančných prostriedkov</w:t>
      </w:r>
      <w:r w:rsidR="00C90581" w:rsidRPr="0085068D">
        <w:rPr>
          <w:rFonts w:ascii="Proba Pro" w:hAnsi="Proba Pro" w:cs="Arial"/>
        </w:rPr>
        <w:t xml:space="preserve"> </w:t>
      </w:r>
      <w:r w:rsidR="00747CC6" w:rsidRPr="0085068D">
        <w:rPr>
          <w:rFonts w:ascii="Proba Pro" w:hAnsi="Proba Pro" w:cs="Arial"/>
        </w:rPr>
        <w:t>poskytnutých</w:t>
      </w:r>
      <w:r w:rsidR="00C90581" w:rsidRPr="0085068D">
        <w:rPr>
          <w:rFonts w:ascii="Proba Pro" w:hAnsi="Proba Pro" w:cs="Arial"/>
        </w:rPr>
        <w:t xml:space="preserve"> V</w:t>
      </w:r>
      <w:r w:rsidR="00FD6492" w:rsidRPr="0085068D">
        <w:rPr>
          <w:rFonts w:ascii="Proba Pro" w:hAnsi="Proba Pro" w:cs="Arial"/>
        </w:rPr>
        <w:t xml:space="preserve">erejnému obstarávateľovi </w:t>
      </w:r>
      <w:r w:rsidR="00C90581" w:rsidRPr="0085068D">
        <w:rPr>
          <w:rFonts w:ascii="Proba Pro" w:hAnsi="Proba Pro" w:cs="Arial"/>
        </w:rPr>
        <w:t>Agentúrou na podporu výskumu a</w:t>
      </w:r>
      <w:r w:rsidR="00C90581" w:rsidRPr="0085068D">
        <w:rPr>
          <w:rFonts w:cs="Calibri"/>
        </w:rPr>
        <w:t> </w:t>
      </w:r>
      <w:r w:rsidR="00C90581" w:rsidRPr="0085068D">
        <w:rPr>
          <w:rFonts w:ascii="Proba Pro" w:hAnsi="Proba Pro" w:cs="Arial"/>
        </w:rPr>
        <w:t xml:space="preserve">vývoja </w:t>
      </w:r>
      <w:r w:rsidR="00FD6492" w:rsidRPr="0085068D">
        <w:rPr>
          <w:rFonts w:ascii="Proba Pro" w:hAnsi="Proba Pro" w:cs="Arial"/>
        </w:rPr>
        <w:t xml:space="preserve">na základe Zmluvy o poskytnutí </w:t>
      </w:r>
      <w:r w:rsidR="00C90581" w:rsidRPr="0085068D">
        <w:rPr>
          <w:rFonts w:ascii="Proba Pro" w:hAnsi="Proba Pro" w:cs="Arial"/>
        </w:rPr>
        <w:t>prostriedkov č. APVV-15-0558</w:t>
      </w:r>
      <w:r w:rsidR="00FD6492" w:rsidRPr="0085068D">
        <w:rPr>
          <w:rFonts w:ascii="Proba Pro" w:hAnsi="Proba Pro" w:cs="Arial"/>
        </w:rPr>
        <w:t xml:space="preserve"> (ďalej „Zmluva o NFP“) pre projekt </w:t>
      </w:r>
      <w:r w:rsidR="00C90581" w:rsidRPr="0085068D">
        <w:rPr>
          <w:rFonts w:ascii="Proba Pro" w:hAnsi="Proba Pro" w:cs="Arial"/>
        </w:rPr>
        <w:t>„Vývoj softvérovej platformy pre výpočtové stanovovanie a</w:t>
      </w:r>
      <w:r w:rsidR="00C90581" w:rsidRPr="0085068D">
        <w:rPr>
          <w:rFonts w:cs="Calibri"/>
        </w:rPr>
        <w:t> </w:t>
      </w:r>
      <w:r w:rsidR="00C90581" w:rsidRPr="0085068D">
        <w:rPr>
          <w:rFonts w:ascii="Proba Pro" w:hAnsi="Proba Pro" w:cs="Arial"/>
        </w:rPr>
        <w:t>optimalizáciu nákladov vyraďovania jadrových zariadení z</w:t>
      </w:r>
      <w:r w:rsidR="00C90581" w:rsidRPr="0085068D">
        <w:rPr>
          <w:rFonts w:cs="Calibri"/>
        </w:rPr>
        <w:t> </w:t>
      </w:r>
      <w:r w:rsidR="00C90581" w:rsidRPr="0085068D">
        <w:rPr>
          <w:rFonts w:ascii="Proba Pro" w:hAnsi="Proba Pro" w:cs="Arial"/>
        </w:rPr>
        <w:t>prevádzky na báze medzinárodného štandardu ISDC pre zistenie bezpečného a</w:t>
      </w:r>
      <w:r w:rsidR="00C90581" w:rsidRPr="0085068D">
        <w:rPr>
          <w:rFonts w:cs="Calibri"/>
        </w:rPr>
        <w:t> </w:t>
      </w:r>
      <w:r w:rsidR="00C90581" w:rsidRPr="0085068D">
        <w:rPr>
          <w:rFonts w:ascii="Proba Pro" w:hAnsi="Proba Pro" w:cs="Arial"/>
        </w:rPr>
        <w:t xml:space="preserve">efektívneho vyraďovania </w:t>
      </w:r>
      <w:r w:rsidR="00FD6492" w:rsidRPr="0085068D">
        <w:rPr>
          <w:rFonts w:ascii="Proba Pro" w:hAnsi="Proba Pro" w:cs="Arial"/>
        </w:rPr>
        <w:t xml:space="preserve"> (ďalej len „Projekt“).</w:t>
      </w:r>
    </w:p>
    <w:p w14:paraId="60649E9D" w14:textId="77777777" w:rsidR="00FD6492" w:rsidRPr="0085068D" w:rsidRDefault="00FD6492" w:rsidP="00B51531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0F25E380" w14:textId="111A5762" w:rsidR="00FD6492" w:rsidRPr="0085068D" w:rsidRDefault="00FD6492" w:rsidP="0085068D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85068D">
        <w:rPr>
          <w:rFonts w:ascii="Proba Pro" w:hAnsi="Proba Pro" w:cs="Arial"/>
          <w:b/>
        </w:rPr>
        <w:t>Miesto a</w:t>
      </w:r>
      <w:r w:rsidRPr="0085068D">
        <w:rPr>
          <w:rFonts w:cs="Calibri"/>
          <w:b/>
        </w:rPr>
        <w:t> </w:t>
      </w:r>
      <w:r w:rsidRPr="0085068D">
        <w:rPr>
          <w:rFonts w:ascii="Proba Pro" w:hAnsi="Proba Pro" w:cs="Arial"/>
          <w:b/>
        </w:rPr>
        <w:t xml:space="preserve">termín plnenia </w:t>
      </w:r>
    </w:p>
    <w:p w14:paraId="3B955FA5" w14:textId="77777777" w:rsidR="00FD6492" w:rsidRPr="0085068D" w:rsidRDefault="00FD6492" w:rsidP="00B51531">
      <w:pPr>
        <w:pStyle w:val="Zarkazkladnhotextu2"/>
        <w:rPr>
          <w:rFonts w:ascii="Proba Pro" w:hAnsi="Proba Pro" w:cs="Arial"/>
          <w:sz w:val="22"/>
          <w:szCs w:val="22"/>
        </w:rPr>
      </w:pPr>
    </w:p>
    <w:p w14:paraId="6C8314FB" w14:textId="3A97093E" w:rsidR="00FD6492" w:rsidRPr="0085068D" w:rsidRDefault="005F3001" w:rsidP="0085068D">
      <w:pPr>
        <w:pStyle w:val="Zarkazkladnhotextu2"/>
        <w:ind w:left="1418" w:hanging="425"/>
        <w:rPr>
          <w:rFonts w:ascii="Proba Pro" w:hAnsi="Proba Pro" w:cs="Arial"/>
          <w:sz w:val="22"/>
          <w:szCs w:val="22"/>
        </w:rPr>
      </w:pPr>
      <w:r w:rsidRPr="0085068D">
        <w:rPr>
          <w:rFonts w:ascii="Proba Pro" w:hAnsi="Proba Pro" w:cs="Arial"/>
          <w:sz w:val="22"/>
          <w:szCs w:val="22"/>
        </w:rPr>
        <w:t>3</w:t>
      </w:r>
      <w:r w:rsidRPr="0085068D">
        <w:rPr>
          <w:rFonts w:ascii="Proba Pro" w:eastAsia="Calibri" w:hAnsi="Proba Pro" w:cs="Arial"/>
          <w:sz w:val="22"/>
          <w:szCs w:val="22"/>
          <w:lang w:eastAsia="en-US"/>
        </w:rPr>
        <w:t>.1</w:t>
      </w:r>
      <w:r w:rsidR="00DC4B15" w:rsidRPr="0085068D">
        <w:rPr>
          <w:rFonts w:ascii="Proba Pro" w:hAnsi="Proba Pro" w:cs="Arial"/>
          <w:sz w:val="22"/>
          <w:szCs w:val="22"/>
        </w:rPr>
        <w:tab/>
      </w:r>
      <w:r w:rsidR="00FD6492" w:rsidRPr="0085068D">
        <w:rPr>
          <w:rFonts w:ascii="Proba Pro" w:hAnsi="Proba Pro" w:cs="Arial"/>
          <w:sz w:val="22"/>
          <w:szCs w:val="22"/>
        </w:rPr>
        <w:t xml:space="preserve">Miestom plnenia je: sídlo verejného obstarávateľa </w:t>
      </w:r>
      <w:r w:rsidR="00C90581" w:rsidRPr="0085068D">
        <w:rPr>
          <w:rFonts w:ascii="Proba Pro" w:hAnsi="Proba Pro" w:cs="Arial"/>
          <w:sz w:val="22"/>
          <w:szCs w:val="22"/>
        </w:rPr>
        <w:t>Sibírska 1, 917 01 Trnava</w:t>
      </w:r>
    </w:p>
    <w:p w14:paraId="2BFA49F5" w14:textId="750D0742" w:rsidR="00745E13" w:rsidRDefault="005F3001" w:rsidP="00745E13">
      <w:pPr>
        <w:pStyle w:val="Zarkazkladnhotextu2"/>
        <w:ind w:left="1418" w:hanging="425"/>
        <w:rPr>
          <w:rFonts w:ascii="Proba Pro" w:hAnsi="Proba Pro" w:cs="Arial"/>
          <w:sz w:val="22"/>
          <w:szCs w:val="22"/>
        </w:rPr>
      </w:pPr>
      <w:r w:rsidRPr="0085068D">
        <w:rPr>
          <w:rFonts w:ascii="Proba Pro" w:eastAsia="Calibri" w:hAnsi="Proba Pro" w:cs="Arial"/>
          <w:sz w:val="22"/>
          <w:szCs w:val="22"/>
          <w:lang w:eastAsia="en-US"/>
        </w:rPr>
        <w:t>3.2</w:t>
      </w:r>
      <w:r w:rsidR="00DC4B15" w:rsidRPr="0085068D">
        <w:rPr>
          <w:rFonts w:ascii="Proba Pro" w:hAnsi="Proba Pro" w:cs="Arial"/>
          <w:sz w:val="22"/>
          <w:szCs w:val="22"/>
        </w:rPr>
        <w:tab/>
      </w:r>
      <w:r w:rsidR="00FD6492" w:rsidRPr="0085068D">
        <w:rPr>
          <w:rFonts w:ascii="Proba Pro" w:hAnsi="Proba Pro" w:cs="Arial"/>
          <w:sz w:val="22"/>
          <w:szCs w:val="22"/>
        </w:rPr>
        <w:t xml:space="preserve">Termín plnenia: Predmet zákazky bude </w:t>
      </w:r>
      <w:r w:rsidR="00C90581" w:rsidRPr="0085068D">
        <w:rPr>
          <w:rFonts w:ascii="Proba Pro" w:hAnsi="Proba Pro" w:cs="Arial"/>
          <w:sz w:val="22"/>
          <w:szCs w:val="22"/>
        </w:rPr>
        <w:t xml:space="preserve">dodaný </w:t>
      </w:r>
      <w:r w:rsidR="00A2000B" w:rsidRPr="0085068D">
        <w:rPr>
          <w:rFonts w:ascii="Proba Pro" w:hAnsi="Proba Pro" w:cs="Arial"/>
          <w:sz w:val="22"/>
          <w:szCs w:val="22"/>
        </w:rPr>
        <w:t>v</w:t>
      </w:r>
      <w:r w:rsidR="00A2000B" w:rsidRPr="0085068D">
        <w:rPr>
          <w:rFonts w:ascii="Calibri" w:hAnsi="Calibri" w:cs="Calibri"/>
          <w:sz w:val="22"/>
          <w:szCs w:val="22"/>
        </w:rPr>
        <w:t> </w:t>
      </w:r>
      <w:r w:rsidR="00A2000B" w:rsidRPr="0085068D">
        <w:rPr>
          <w:rFonts w:ascii="Proba Pro" w:hAnsi="Proba Pro" w:cs="Arial"/>
          <w:sz w:val="22"/>
          <w:szCs w:val="22"/>
        </w:rPr>
        <w:t>rokoch 2017 a</w:t>
      </w:r>
      <w:r w:rsidR="00A2000B" w:rsidRPr="0085068D">
        <w:rPr>
          <w:rFonts w:ascii="Calibri" w:hAnsi="Calibri" w:cs="Calibri"/>
          <w:sz w:val="22"/>
          <w:szCs w:val="22"/>
        </w:rPr>
        <w:t> </w:t>
      </w:r>
      <w:r w:rsidR="00A2000B" w:rsidRPr="0085068D">
        <w:rPr>
          <w:rFonts w:ascii="Proba Pro" w:hAnsi="Proba Pro" w:cs="Arial"/>
          <w:sz w:val="22"/>
          <w:szCs w:val="22"/>
        </w:rPr>
        <w:t>2018 v</w:t>
      </w:r>
      <w:r w:rsidR="00A2000B" w:rsidRPr="0085068D">
        <w:rPr>
          <w:rFonts w:ascii="Calibri" w:hAnsi="Calibri" w:cs="Calibri"/>
          <w:sz w:val="22"/>
          <w:szCs w:val="22"/>
        </w:rPr>
        <w:t> </w:t>
      </w:r>
      <w:r w:rsidR="00A2000B" w:rsidRPr="0085068D">
        <w:rPr>
          <w:rFonts w:ascii="Proba Pro" w:hAnsi="Proba Pro" w:cs="Arial"/>
          <w:sz w:val="22"/>
          <w:szCs w:val="22"/>
        </w:rPr>
        <w:t>súlade s</w:t>
      </w:r>
      <w:r w:rsidR="00A2000B" w:rsidRPr="0085068D">
        <w:rPr>
          <w:rFonts w:ascii="Calibri" w:hAnsi="Calibri" w:cs="Calibri"/>
          <w:sz w:val="22"/>
          <w:szCs w:val="22"/>
        </w:rPr>
        <w:t> </w:t>
      </w:r>
      <w:r w:rsidR="0085170B">
        <w:rPr>
          <w:rFonts w:ascii="Proba Pro" w:hAnsi="Proba Pro" w:cs="Arial"/>
          <w:sz w:val="22"/>
          <w:szCs w:val="22"/>
        </w:rPr>
        <w:t>časovými míľ</w:t>
      </w:r>
      <w:r w:rsidR="00A2000B" w:rsidRPr="0085068D">
        <w:rPr>
          <w:rFonts w:ascii="Proba Pro" w:hAnsi="Proba Pro" w:cs="Arial"/>
          <w:sz w:val="22"/>
          <w:szCs w:val="22"/>
        </w:rPr>
        <w:t xml:space="preserve">nikmi uvedenými </w:t>
      </w:r>
      <w:r w:rsidR="00DC4B15" w:rsidRPr="0085068D">
        <w:rPr>
          <w:rFonts w:ascii="Proba Pro" w:hAnsi="Proba Pro" w:cs="Arial"/>
          <w:sz w:val="22"/>
          <w:szCs w:val="22"/>
        </w:rPr>
        <w:t xml:space="preserve"> v</w:t>
      </w:r>
      <w:r w:rsidR="00DC4B15" w:rsidRPr="0085068D">
        <w:rPr>
          <w:rFonts w:ascii="Calibri" w:hAnsi="Calibri" w:cs="Calibri"/>
          <w:sz w:val="22"/>
          <w:szCs w:val="22"/>
        </w:rPr>
        <w:t> </w:t>
      </w:r>
      <w:r w:rsidR="00DC4B15" w:rsidRPr="0085068D">
        <w:rPr>
          <w:rFonts w:ascii="Proba Pro" w:hAnsi="Proba Pro" w:cs="Arial"/>
          <w:sz w:val="22"/>
          <w:szCs w:val="22"/>
        </w:rPr>
        <w:t>bode 2.4</w:t>
      </w:r>
    </w:p>
    <w:p w14:paraId="0DC5AC11" w14:textId="02247E16" w:rsidR="00745E13" w:rsidRDefault="00745E13" w:rsidP="00745E13">
      <w:pPr>
        <w:pStyle w:val="Zarkazkladnhotextu2"/>
        <w:ind w:left="1418" w:hanging="425"/>
        <w:rPr>
          <w:rFonts w:ascii="Proba Pro" w:hAnsi="Proba Pro" w:cs="Arial"/>
          <w:sz w:val="22"/>
          <w:szCs w:val="22"/>
        </w:rPr>
      </w:pPr>
      <w:r>
        <w:rPr>
          <w:rFonts w:ascii="Proba Pro" w:hAnsi="Proba Pro" w:cs="Arial"/>
          <w:sz w:val="22"/>
          <w:szCs w:val="22"/>
        </w:rPr>
        <w:t>3.3</w:t>
      </w:r>
      <w:r>
        <w:rPr>
          <w:rFonts w:ascii="Proba Pro" w:hAnsi="Proba Pro" w:cs="Arial"/>
          <w:sz w:val="22"/>
          <w:szCs w:val="22"/>
        </w:rPr>
        <w:tab/>
        <w:t>Predpokladaný termín ukončenia prieskumu trhu a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Proba Pro" w:hAnsi="Proba Pro" w:cs="Arial"/>
          <w:sz w:val="22"/>
          <w:szCs w:val="22"/>
        </w:rPr>
        <w:t xml:space="preserve">zadania zákazky: august 2017 </w:t>
      </w:r>
    </w:p>
    <w:p w14:paraId="3058EDE1" w14:textId="77777777" w:rsidR="00DC4B15" w:rsidRPr="0085068D" w:rsidRDefault="00DC4B15" w:rsidP="00DC4B15">
      <w:pPr>
        <w:pStyle w:val="Zarkazkladnhotextu2"/>
        <w:ind w:left="720"/>
        <w:rPr>
          <w:rFonts w:ascii="Proba Pro" w:hAnsi="Proba Pro" w:cs="Arial"/>
          <w:sz w:val="22"/>
          <w:szCs w:val="22"/>
        </w:rPr>
      </w:pPr>
    </w:p>
    <w:p w14:paraId="21CEB842" w14:textId="3BCE8249" w:rsidR="00745E13" w:rsidRDefault="00DC4B15" w:rsidP="00745E13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745E13">
        <w:rPr>
          <w:rFonts w:ascii="Proba Pro" w:hAnsi="Proba Pro" w:cs="Arial"/>
          <w:b/>
        </w:rPr>
        <w:tab/>
      </w:r>
      <w:r w:rsidR="00745E13" w:rsidRPr="00745E13">
        <w:rPr>
          <w:rFonts w:ascii="Proba Pro" w:hAnsi="Proba Pro" w:cs="Arial"/>
          <w:b/>
        </w:rPr>
        <w:t>Predpokladaná hodnota zákazky</w:t>
      </w:r>
    </w:p>
    <w:p w14:paraId="07D68AC7" w14:textId="77777777" w:rsidR="00585C8E" w:rsidRDefault="00745E13" w:rsidP="00745E1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 xml:space="preserve">Predpokladaná hodnota zákazky: </w:t>
      </w:r>
      <w:r w:rsidR="00585C8E">
        <w:rPr>
          <w:rFonts w:ascii="Proba Pro" w:eastAsia="Times New Roman" w:hAnsi="Proba Pro" w:cs="Arial"/>
          <w:lang w:eastAsia="sk-SK"/>
        </w:rPr>
        <w:t>22 600</w:t>
      </w:r>
      <w:r>
        <w:rPr>
          <w:rFonts w:ascii="Proba Pro" w:eastAsia="Times New Roman" w:hAnsi="Proba Pro" w:cs="Arial"/>
          <w:lang w:eastAsia="sk-SK"/>
        </w:rPr>
        <w:t>,- EUR bez DPH.</w:t>
      </w:r>
    </w:p>
    <w:p w14:paraId="177C3B43" w14:textId="3CC70983" w:rsidR="00745E13" w:rsidRDefault="00585C8E" w:rsidP="00745E1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Predpokladaná hodnota zákazky je súčasne maximálna, ktorú Verejný obstarávateľ uhradí na základe objednávok zadaných na základe výsledkov tohto prieskumu trhu.</w:t>
      </w:r>
      <w:r w:rsidR="0085170B">
        <w:rPr>
          <w:rFonts w:ascii="Proba Pro" w:eastAsia="Times New Roman" w:hAnsi="Proba Pro" w:cs="Arial"/>
          <w:lang w:eastAsia="sk-SK"/>
        </w:rPr>
        <w:t xml:space="preserve"> </w:t>
      </w:r>
    </w:p>
    <w:p w14:paraId="7C68F7EB" w14:textId="77777777" w:rsidR="00745E13" w:rsidRPr="00745E13" w:rsidRDefault="00745E13" w:rsidP="00745E13">
      <w:pPr>
        <w:spacing w:after="0" w:line="240" w:lineRule="auto"/>
        <w:ind w:left="964"/>
        <w:jc w:val="both"/>
        <w:rPr>
          <w:rFonts w:ascii="Proba Pro" w:hAnsi="Proba Pro" w:cs="Arial"/>
          <w:b/>
        </w:rPr>
      </w:pPr>
    </w:p>
    <w:p w14:paraId="67EB8A72" w14:textId="77777777" w:rsidR="0085170B" w:rsidRPr="0085170B" w:rsidRDefault="0085170B" w:rsidP="0085170B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85170B">
        <w:rPr>
          <w:rFonts w:ascii="Proba Pro" w:hAnsi="Proba Pro" w:cs="Arial"/>
          <w:b/>
        </w:rPr>
        <w:t>Podmienky predkladania cenových ponúk</w:t>
      </w:r>
    </w:p>
    <w:p w14:paraId="522B191D" w14:textId="77777777" w:rsidR="0085170B" w:rsidRDefault="0085170B" w:rsidP="008517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 xml:space="preserve">Cenovú ponuku je potrebné predložiť elektronicky na e-mailovú adresu: </w:t>
      </w:r>
      <w:r w:rsidRPr="00950B70">
        <w:rPr>
          <w:rFonts w:ascii="Proba Pro" w:eastAsia="Times New Roman" w:hAnsi="Proba Pro" w:cs="Arial"/>
          <w:b/>
          <w:lang w:eastAsia="sk-SK"/>
        </w:rPr>
        <w:t>sp@tatratender.sk</w:t>
      </w:r>
      <w:r>
        <w:rPr>
          <w:rFonts w:ascii="Proba Pro" w:eastAsia="Times New Roman" w:hAnsi="Proba Pro" w:cs="Arial"/>
          <w:lang w:eastAsia="sk-SK"/>
        </w:rPr>
        <w:t>.</w:t>
      </w:r>
    </w:p>
    <w:p w14:paraId="5A6F60B3" w14:textId="146BC303" w:rsidR="0085170B" w:rsidRDefault="0085170B" w:rsidP="008517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Predmet správy bude označený „Cenová ponuka –</w:t>
      </w:r>
      <w:r w:rsidRPr="0085170B">
        <w:rPr>
          <w:rFonts w:ascii="Proba Pro" w:hAnsi="Proba Pro" w:cstheme="minorHAnsi"/>
        </w:rPr>
        <w:t xml:space="preserve"> </w:t>
      </w:r>
      <w:r>
        <w:rPr>
          <w:rFonts w:ascii="Proba Pro" w:hAnsi="Proba Pro" w:cstheme="minorHAnsi"/>
        </w:rPr>
        <w:t>Na</w:t>
      </w:r>
      <w:r w:rsidRPr="0060259F">
        <w:rPr>
          <w:rFonts w:ascii="Proba Pro" w:hAnsi="Proba Pro" w:cstheme="minorHAnsi"/>
        </w:rPr>
        <w:t>programovanie celkovej štruktúry ISDC platformy a</w:t>
      </w:r>
      <w:r w:rsidRPr="0060259F">
        <w:rPr>
          <w:rFonts w:cs="Calibri"/>
        </w:rPr>
        <w:t> </w:t>
      </w:r>
      <w:r w:rsidRPr="0060259F">
        <w:rPr>
          <w:rFonts w:ascii="Proba Pro" w:hAnsi="Proba Pro" w:cstheme="minorHAnsi"/>
        </w:rPr>
        <w:t>jej jednotliv</w:t>
      </w:r>
      <w:r w:rsidRPr="0060259F">
        <w:rPr>
          <w:rFonts w:ascii="Proba Pro" w:hAnsi="Proba Pro" w:cs="Proba Pro"/>
        </w:rPr>
        <w:t>ý</w:t>
      </w:r>
      <w:r w:rsidRPr="0060259F">
        <w:rPr>
          <w:rFonts w:ascii="Proba Pro" w:hAnsi="Proba Pro" w:cstheme="minorHAnsi"/>
        </w:rPr>
        <w:t>ch</w:t>
      </w:r>
      <w:r>
        <w:rPr>
          <w:rFonts w:ascii="Proba Pro" w:hAnsi="Proba Pro" w:cstheme="minorHAnsi"/>
        </w:rPr>
        <w:t xml:space="preserve"> </w:t>
      </w:r>
      <w:r w:rsidRPr="0060259F">
        <w:rPr>
          <w:rFonts w:ascii="Proba Pro" w:hAnsi="Proba Pro" w:cstheme="minorHAnsi"/>
        </w:rPr>
        <w:t>modulov</w:t>
      </w:r>
      <w:r>
        <w:rPr>
          <w:rFonts w:ascii="Proba Pro" w:eastAsia="Times New Roman" w:hAnsi="Proba Pro" w:cs="Arial"/>
          <w:lang w:eastAsia="sk-SK"/>
        </w:rPr>
        <w:t>“.</w:t>
      </w:r>
    </w:p>
    <w:p w14:paraId="7DDD93D5" w14:textId="6565E60B" w:rsidR="0085170B" w:rsidRDefault="0085170B" w:rsidP="008517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 xml:space="preserve">Cenovú ponuku je potrebné doručiť najneskôr: do </w:t>
      </w:r>
      <w:r w:rsidRPr="00950B70">
        <w:rPr>
          <w:rFonts w:ascii="Proba Pro" w:eastAsia="Times New Roman" w:hAnsi="Proba Pro" w:cs="Arial"/>
          <w:b/>
          <w:lang w:eastAsia="sk-SK"/>
        </w:rPr>
        <w:t>14.07.2017 do 15:00 hod.</w:t>
      </w:r>
    </w:p>
    <w:p w14:paraId="387D464B" w14:textId="77777777" w:rsidR="0085170B" w:rsidRDefault="0085170B" w:rsidP="008517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 xml:space="preserve">Uchádzač môže Cenovú ponuku vziať späť alebo zmeniť najneskôr do termínu predkladania ponúk uvedeného v bode 5.3 tejto výzvy. </w:t>
      </w:r>
    </w:p>
    <w:p w14:paraId="47FD0E3C" w14:textId="77777777" w:rsidR="00C50AA2" w:rsidRDefault="00C50AA2" w:rsidP="00C50AA2">
      <w:pPr>
        <w:spacing w:after="0" w:line="240" w:lineRule="auto"/>
        <w:ind w:left="964"/>
        <w:jc w:val="both"/>
        <w:rPr>
          <w:rFonts w:ascii="Proba Pro" w:hAnsi="Proba Pro" w:cs="Arial"/>
          <w:b/>
        </w:rPr>
      </w:pPr>
    </w:p>
    <w:p w14:paraId="50276F79" w14:textId="7D97EA1B" w:rsidR="0085170B" w:rsidRPr="0085170B" w:rsidRDefault="0085170B" w:rsidP="0085170B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85170B">
        <w:rPr>
          <w:rFonts w:ascii="Proba Pro" w:hAnsi="Proba Pro" w:cs="Arial"/>
          <w:b/>
        </w:rPr>
        <w:t>Spôsob určenia ceny</w:t>
      </w:r>
    </w:p>
    <w:p w14:paraId="13EC655A" w14:textId="44E4D44E" w:rsidR="0085170B" w:rsidRPr="0085170B" w:rsidRDefault="0085170B" w:rsidP="008517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 w:rsidRPr="0085170B">
        <w:rPr>
          <w:rFonts w:ascii="Proba Pro" w:eastAsia="Times New Roman" w:hAnsi="Proba Pro" w:cs="Arial"/>
          <w:lang w:eastAsia="sk-SK"/>
        </w:rPr>
        <w:t>Navrhovaná zmluvná cena musí byť stanovená podľa § 3 zákona NR SR č.18/1996 Z. z. o cenách v znení neskorších predpisov. Cena musí byť konečná, vrátane všetkých poplatkov</w:t>
      </w:r>
      <w:r w:rsidR="00950B70">
        <w:rPr>
          <w:rFonts w:ascii="Proba Pro" w:eastAsia="Times New Roman" w:hAnsi="Proba Pro" w:cs="Arial"/>
          <w:lang w:eastAsia="sk-SK"/>
        </w:rPr>
        <w:t>,</w:t>
      </w:r>
      <w:r w:rsidRPr="0085170B">
        <w:rPr>
          <w:rFonts w:ascii="Proba Pro" w:eastAsia="Times New Roman" w:hAnsi="Proba Pro" w:cs="Arial"/>
          <w:lang w:eastAsia="sk-SK"/>
        </w:rPr>
        <w:t xml:space="preserve"> či provízií a musí zahŕňať všetky požadované služby v zmysle požiadaviek uvedených v bode 2.1 tejto výzvy vrátane licencií alebo iných oprávnení na užívanie predmetov práva duševného vlastníctva, ak sa na ich používanie predmetu zákazky alebo ktorejkoľvek jeho časti požadujú, alebo poplatkov a nákladov spojených s dodaním na miesto plnenia podľa bodu 3. </w:t>
      </w:r>
    </w:p>
    <w:p w14:paraId="2264844F" w14:textId="7EF2C5AF" w:rsidR="0085170B" w:rsidRPr="0085170B" w:rsidRDefault="0085170B" w:rsidP="008517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 w:rsidRPr="0085170B">
        <w:rPr>
          <w:rFonts w:ascii="Proba Pro" w:eastAsia="Times New Roman" w:hAnsi="Proba Pro" w:cs="Arial"/>
          <w:lang w:eastAsia="sk-SK"/>
        </w:rPr>
        <w:t>Uchádzač v ponuke uvedie celkovú cenu Predmetu zákazky</w:t>
      </w:r>
      <w:r w:rsidR="00702F7F">
        <w:rPr>
          <w:rFonts w:ascii="Proba Pro" w:eastAsia="Times New Roman" w:hAnsi="Proba Pro" w:cs="Arial"/>
          <w:lang w:eastAsia="sk-SK"/>
        </w:rPr>
        <w:t xml:space="preserve"> (</w:t>
      </w:r>
      <w:r w:rsidR="00585C8E">
        <w:rPr>
          <w:rFonts w:ascii="Proba Pro" w:eastAsia="Times New Roman" w:hAnsi="Proba Pro" w:cs="Arial"/>
          <w:lang w:eastAsia="sk-SK"/>
        </w:rPr>
        <w:t>718</w:t>
      </w:r>
      <w:r w:rsidR="0058695E">
        <w:rPr>
          <w:rFonts w:ascii="Proba Pro" w:eastAsia="Times New Roman" w:hAnsi="Proba Pro" w:cs="Arial"/>
          <w:lang w:eastAsia="sk-SK"/>
        </w:rPr>
        <w:t xml:space="preserve"> osobohodín programátorských prác)</w:t>
      </w:r>
      <w:r w:rsidRPr="0085170B">
        <w:rPr>
          <w:rFonts w:ascii="Proba Pro" w:eastAsia="Times New Roman" w:hAnsi="Proba Pro" w:cs="Arial"/>
          <w:lang w:eastAsia="sk-SK"/>
        </w:rPr>
        <w:t xml:space="preserve"> vyplnením tabuľky v zmysle prílohy č. 1 tejto výzvy</w:t>
      </w:r>
      <w:r w:rsidR="0058695E">
        <w:rPr>
          <w:rFonts w:ascii="Proba Pro" w:eastAsia="Times New Roman" w:hAnsi="Proba Pro" w:cs="Arial"/>
          <w:lang w:eastAsia="sk-SK"/>
        </w:rPr>
        <w:t xml:space="preserve"> spoločne s</w:t>
      </w:r>
      <w:r w:rsidR="0058695E">
        <w:rPr>
          <w:rFonts w:eastAsia="Times New Roman" w:cs="Calibri"/>
          <w:lang w:eastAsia="sk-SK"/>
        </w:rPr>
        <w:t> </w:t>
      </w:r>
      <w:r w:rsidR="0058695E">
        <w:rPr>
          <w:rFonts w:ascii="Proba Pro" w:eastAsia="Times New Roman" w:hAnsi="Proba Pro" w:cs="Arial"/>
          <w:lang w:eastAsia="sk-SK"/>
        </w:rPr>
        <w:t>uvedeným jednotkovej ceny za jednu osobohodinu programátorských prác</w:t>
      </w:r>
      <w:r w:rsidRPr="0085170B">
        <w:rPr>
          <w:rFonts w:ascii="Proba Pro" w:eastAsia="Times New Roman" w:hAnsi="Proba Pro" w:cs="Arial"/>
          <w:lang w:eastAsia="sk-SK"/>
        </w:rPr>
        <w:t>.</w:t>
      </w:r>
    </w:p>
    <w:p w14:paraId="7CF2C1A4" w14:textId="77777777" w:rsidR="00C50AA2" w:rsidRDefault="00C50AA2" w:rsidP="00C50AA2">
      <w:pPr>
        <w:spacing w:after="0" w:line="240" w:lineRule="auto"/>
        <w:ind w:left="964"/>
        <w:jc w:val="both"/>
        <w:rPr>
          <w:rFonts w:ascii="Proba Pro" w:hAnsi="Proba Pro" w:cs="Arial"/>
          <w:b/>
        </w:rPr>
      </w:pPr>
    </w:p>
    <w:p w14:paraId="7CCD755D" w14:textId="5217FA86" w:rsidR="00950B70" w:rsidRPr="00950B70" w:rsidRDefault="00950B70" w:rsidP="00950B70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950B70">
        <w:rPr>
          <w:rFonts w:ascii="Proba Pro" w:hAnsi="Proba Pro" w:cs="Arial"/>
          <w:b/>
        </w:rPr>
        <w:t xml:space="preserve">Obsah a záväznosť Cenovej ponuky </w:t>
      </w:r>
    </w:p>
    <w:p w14:paraId="6FB46C5F" w14:textId="5B9F4902" w:rsidR="00745E13" w:rsidRDefault="00745E13" w:rsidP="00950B7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 xml:space="preserve">Cenová </w:t>
      </w:r>
      <w:r w:rsidR="00950B70">
        <w:rPr>
          <w:rFonts w:ascii="Proba Pro" w:eastAsia="Times New Roman" w:hAnsi="Proba Pro" w:cs="Arial"/>
          <w:lang w:eastAsia="sk-SK"/>
        </w:rPr>
        <w:t>ponuka musí byť záväzná do 01.09</w:t>
      </w:r>
      <w:r>
        <w:rPr>
          <w:rFonts w:ascii="Proba Pro" w:eastAsia="Times New Roman" w:hAnsi="Proba Pro" w:cs="Arial"/>
          <w:lang w:eastAsia="sk-SK"/>
        </w:rPr>
        <w:t>.201</w:t>
      </w:r>
      <w:r w:rsidR="00950B70">
        <w:rPr>
          <w:rFonts w:ascii="Proba Pro" w:eastAsia="Times New Roman" w:hAnsi="Proba Pro" w:cs="Arial"/>
          <w:lang w:eastAsia="sk-SK"/>
        </w:rPr>
        <w:t>7</w:t>
      </w:r>
      <w:r>
        <w:rPr>
          <w:rFonts w:ascii="Proba Pro" w:eastAsia="Times New Roman" w:hAnsi="Proba Pro" w:cs="Arial"/>
          <w:lang w:eastAsia="sk-SK"/>
        </w:rPr>
        <w:t>.</w:t>
      </w:r>
    </w:p>
    <w:p w14:paraId="77AE733E" w14:textId="39600E99" w:rsidR="00745E13" w:rsidRDefault="00745E13" w:rsidP="00950B7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 xml:space="preserve">Súčasťou Cenovej ponuky musí byť návrh ceny za celý predmet zákazky tak je to vymedzené v bode </w:t>
      </w:r>
      <w:r w:rsidR="0058695E">
        <w:rPr>
          <w:rFonts w:ascii="Proba Pro" w:eastAsia="Times New Roman" w:hAnsi="Proba Pro" w:cs="Arial"/>
          <w:lang w:eastAsia="sk-SK"/>
        </w:rPr>
        <w:t>2</w:t>
      </w:r>
      <w:r>
        <w:rPr>
          <w:rFonts w:ascii="Proba Pro" w:eastAsia="Times New Roman" w:hAnsi="Proba Pro" w:cs="Arial"/>
          <w:lang w:eastAsia="sk-SK"/>
        </w:rPr>
        <w:t xml:space="preserve"> tejto výzvy v</w:t>
      </w:r>
      <w:r w:rsidRPr="00950B70">
        <w:rPr>
          <w:rFonts w:eastAsia="Times New Roman" w:cs="Calibri"/>
          <w:lang w:eastAsia="sk-SK"/>
        </w:rPr>
        <w:t> </w:t>
      </w:r>
      <w:r w:rsidRPr="00950B70">
        <w:rPr>
          <w:rFonts w:ascii="Proba Pro" w:eastAsia="Times New Roman" w:hAnsi="Proba Pro" w:cs="Arial"/>
          <w:lang w:eastAsia="sk-SK"/>
        </w:rPr>
        <w:t>š</w:t>
      </w:r>
      <w:r>
        <w:rPr>
          <w:rFonts w:ascii="Proba Pro" w:eastAsia="Times New Roman" w:hAnsi="Proba Pro" w:cs="Arial"/>
          <w:lang w:eastAsia="sk-SK"/>
        </w:rPr>
        <w:t>trukt</w:t>
      </w:r>
      <w:r w:rsidRPr="00950B70">
        <w:rPr>
          <w:rFonts w:ascii="Proba Pro" w:eastAsia="Times New Roman" w:hAnsi="Proba Pro" w:cs="Arial"/>
          <w:lang w:eastAsia="sk-SK"/>
        </w:rPr>
        <w:t>ú</w:t>
      </w:r>
      <w:r>
        <w:rPr>
          <w:rFonts w:ascii="Proba Pro" w:eastAsia="Times New Roman" w:hAnsi="Proba Pro" w:cs="Arial"/>
          <w:lang w:eastAsia="sk-SK"/>
        </w:rPr>
        <w:t>re pod</w:t>
      </w:r>
      <w:r w:rsidRPr="00950B70">
        <w:rPr>
          <w:rFonts w:ascii="Proba Pro" w:eastAsia="Times New Roman" w:hAnsi="Proba Pro" w:cs="Arial"/>
          <w:lang w:eastAsia="sk-SK"/>
        </w:rPr>
        <w:t>ľ</w:t>
      </w:r>
      <w:r>
        <w:rPr>
          <w:rFonts w:ascii="Proba Pro" w:eastAsia="Times New Roman" w:hAnsi="Proba Pro" w:cs="Arial"/>
          <w:lang w:eastAsia="sk-SK"/>
        </w:rPr>
        <w:t>a bodu 6.2.</w:t>
      </w:r>
    </w:p>
    <w:p w14:paraId="7A87FFBD" w14:textId="77777777" w:rsidR="00745E13" w:rsidRDefault="00745E13" w:rsidP="00950B7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Cenová ponuka nesmie obsahovať žiadne obmedzenia alebo výhrady, ktoré sú v rozpore s požiadavkami a podmienkami uvedenými Verejným obstarávateľom v tejto výzve.</w:t>
      </w:r>
    </w:p>
    <w:p w14:paraId="5AEB1ABC" w14:textId="77777777" w:rsidR="00C50AA2" w:rsidRDefault="00C50AA2" w:rsidP="00C50AA2">
      <w:pPr>
        <w:spacing w:after="0" w:line="240" w:lineRule="auto"/>
        <w:ind w:left="964"/>
        <w:jc w:val="both"/>
        <w:rPr>
          <w:rFonts w:ascii="Proba Pro" w:hAnsi="Proba Pro" w:cs="Arial"/>
          <w:b/>
        </w:rPr>
      </w:pPr>
    </w:p>
    <w:p w14:paraId="79866419" w14:textId="07FB9E0D" w:rsidR="00745E13" w:rsidRPr="0058695E" w:rsidRDefault="00745E13" w:rsidP="0058695E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58695E">
        <w:rPr>
          <w:rFonts w:ascii="Proba Pro" w:hAnsi="Proba Pro" w:cs="Arial"/>
          <w:b/>
        </w:rPr>
        <w:t xml:space="preserve">Vystavenie </w:t>
      </w:r>
      <w:r w:rsidR="0058695E" w:rsidRPr="0058695E">
        <w:rPr>
          <w:rFonts w:ascii="Proba Pro" w:hAnsi="Proba Pro" w:cs="Arial"/>
          <w:b/>
        </w:rPr>
        <w:t>objednávky</w:t>
      </w:r>
      <w:r w:rsidRPr="0058695E">
        <w:rPr>
          <w:rFonts w:ascii="Proba Pro" w:hAnsi="Proba Pro" w:cs="Arial"/>
          <w:b/>
        </w:rPr>
        <w:t xml:space="preserve"> a</w:t>
      </w:r>
      <w:r w:rsidRPr="0058695E">
        <w:rPr>
          <w:rFonts w:cs="Calibri"/>
          <w:b/>
        </w:rPr>
        <w:t> </w:t>
      </w:r>
      <w:r w:rsidRPr="0058695E">
        <w:rPr>
          <w:rFonts w:ascii="Proba Pro" w:hAnsi="Proba Pro" w:cs="Arial"/>
          <w:b/>
        </w:rPr>
        <w:t>obchodn</w:t>
      </w:r>
      <w:r w:rsidRPr="0058695E">
        <w:rPr>
          <w:rFonts w:ascii="Proba Pro" w:hAnsi="Proba Pro" w:cs="Proba Pro"/>
          <w:b/>
        </w:rPr>
        <w:t>é</w:t>
      </w:r>
      <w:r w:rsidRPr="0058695E">
        <w:rPr>
          <w:rFonts w:ascii="Proba Pro" w:hAnsi="Proba Pro" w:cs="Arial"/>
          <w:b/>
        </w:rPr>
        <w:t xml:space="preserve"> podmienky</w:t>
      </w:r>
    </w:p>
    <w:p w14:paraId="27956F3C" w14:textId="11FAB440" w:rsidR="00745E13" w:rsidRDefault="00745E13" w:rsidP="0058695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Nárok na vystavenie faktúry a</w:t>
      </w:r>
      <w:r w:rsidRPr="0058695E">
        <w:rPr>
          <w:rFonts w:eastAsia="Times New Roman" w:cs="Calibri"/>
          <w:lang w:eastAsia="sk-SK"/>
        </w:rPr>
        <w:t> </w:t>
      </w:r>
      <w:r>
        <w:rPr>
          <w:rFonts w:ascii="Proba Pro" w:eastAsia="Times New Roman" w:hAnsi="Proba Pro" w:cs="Arial"/>
          <w:lang w:eastAsia="sk-SK"/>
        </w:rPr>
        <w:t>vyplatenie odmeny za poskytnutie služieb podľa bodu 2 tejto výzvy vznikne úspešnému uchádzačovi (t.j. dodávateľovi) po vyhodnotení prieskumu trhu a</w:t>
      </w:r>
      <w:r w:rsidRPr="0058695E">
        <w:rPr>
          <w:rFonts w:eastAsia="Times New Roman" w:cs="Calibri"/>
          <w:lang w:eastAsia="sk-SK"/>
        </w:rPr>
        <w:t> </w:t>
      </w:r>
      <w:r>
        <w:rPr>
          <w:rFonts w:ascii="Proba Pro" w:eastAsia="Times New Roman" w:hAnsi="Proba Pro" w:cs="Arial"/>
          <w:lang w:eastAsia="sk-SK"/>
        </w:rPr>
        <w:t>zaslan</w:t>
      </w:r>
      <w:r w:rsidRPr="0058695E">
        <w:rPr>
          <w:rFonts w:ascii="Proba Pro" w:eastAsia="Times New Roman" w:hAnsi="Proba Pro" w:cs="Arial"/>
          <w:lang w:eastAsia="sk-SK"/>
        </w:rPr>
        <w:t>í</w:t>
      </w:r>
      <w:r>
        <w:rPr>
          <w:rFonts w:ascii="Proba Pro" w:eastAsia="Times New Roman" w:hAnsi="Proba Pro" w:cs="Arial"/>
          <w:lang w:eastAsia="sk-SK"/>
        </w:rPr>
        <w:t xml:space="preserve"> z</w:t>
      </w:r>
      <w:r w:rsidRPr="0058695E">
        <w:rPr>
          <w:rFonts w:ascii="Proba Pro" w:eastAsia="Times New Roman" w:hAnsi="Proba Pro" w:cs="Arial"/>
          <w:lang w:eastAsia="sk-SK"/>
        </w:rPr>
        <w:t>á</w:t>
      </w:r>
      <w:r>
        <w:rPr>
          <w:rFonts w:ascii="Proba Pro" w:eastAsia="Times New Roman" w:hAnsi="Proba Pro" w:cs="Arial"/>
          <w:lang w:eastAsia="sk-SK"/>
        </w:rPr>
        <w:t>v</w:t>
      </w:r>
      <w:r w:rsidRPr="0058695E">
        <w:rPr>
          <w:rFonts w:ascii="Proba Pro" w:eastAsia="Times New Roman" w:hAnsi="Proba Pro" w:cs="Arial"/>
          <w:lang w:eastAsia="sk-SK"/>
        </w:rPr>
        <w:t>ä</w:t>
      </w:r>
      <w:r>
        <w:rPr>
          <w:rFonts w:ascii="Proba Pro" w:eastAsia="Times New Roman" w:hAnsi="Proba Pro" w:cs="Arial"/>
          <w:lang w:eastAsia="sk-SK"/>
        </w:rPr>
        <w:t>znej objedn</w:t>
      </w:r>
      <w:r w:rsidRPr="0058695E">
        <w:rPr>
          <w:rFonts w:ascii="Proba Pro" w:eastAsia="Times New Roman" w:hAnsi="Proba Pro" w:cs="Arial"/>
          <w:lang w:eastAsia="sk-SK"/>
        </w:rPr>
        <w:t>á</w:t>
      </w:r>
      <w:r>
        <w:rPr>
          <w:rFonts w:ascii="Proba Pro" w:eastAsia="Times New Roman" w:hAnsi="Proba Pro" w:cs="Arial"/>
          <w:lang w:eastAsia="sk-SK"/>
        </w:rPr>
        <w:t xml:space="preserve">vky </w:t>
      </w:r>
      <w:r w:rsidRPr="0058695E">
        <w:rPr>
          <w:rFonts w:ascii="Proba Pro" w:eastAsia="Times New Roman" w:hAnsi="Proba Pro" w:cs="Arial"/>
          <w:lang w:eastAsia="sk-SK"/>
        </w:rPr>
        <w:t>ú</w:t>
      </w:r>
      <w:r>
        <w:rPr>
          <w:rFonts w:ascii="Proba Pro" w:eastAsia="Times New Roman" w:hAnsi="Proba Pro" w:cs="Arial"/>
          <w:lang w:eastAsia="sk-SK"/>
        </w:rPr>
        <w:t>spe</w:t>
      </w:r>
      <w:r w:rsidRPr="0058695E">
        <w:rPr>
          <w:rFonts w:ascii="Proba Pro" w:eastAsia="Times New Roman" w:hAnsi="Proba Pro" w:cs="Arial"/>
          <w:lang w:eastAsia="sk-SK"/>
        </w:rPr>
        <w:t>š</w:t>
      </w:r>
      <w:r>
        <w:rPr>
          <w:rFonts w:ascii="Proba Pro" w:eastAsia="Times New Roman" w:hAnsi="Proba Pro" w:cs="Arial"/>
          <w:lang w:eastAsia="sk-SK"/>
        </w:rPr>
        <w:t>n</w:t>
      </w:r>
      <w:r w:rsidRPr="0058695E">
        <w:rPr>
          <w:rFonts w:ascii="Proba Pro" w:eastAsia="Times New Roman" w:hAnsi="Proba Pro" w:cs="Arial"/>
          <w:lang w:eastAsia="sk-SK"/>
        </w:rPr>
        <w:t>é</w:t>
      </w:r>
      <w:r>
        <w:rPr>
          <w:rFonts w:ascii="Proba Pro" w:eastAsia="Times New Roman" w:hAnsi="Proba Pro" w:cs="Arial"/>
          <w:lang w:eastAsia="sk-SK"/>
        </w:rPr>
        <w:t>mu uch</w:t>
      </w:r>
      <w:r w:rsidRPr="0058695E">
        <w:rPr>
          <w:rFonts w:ascii="Proba Pro" w:eastAsia="Times New Roman" w:hAnsi="Proba Pro" w:cs="Arial"/>
          <w:lang w:eastAsia="sk-SK"/>
        </w:rPr>
        <w:t>á</w:t>
      </w:r>
      <w:r>
        <w:rPr>
          <w:rFonts w:ascii="Proba Pro" w:eastAsia="Times New Roman" w:hAnsi="Proba Pro" w:cs="Arial"/>
          <w:lang w:eastAsia="sk-SK"/>
        </w:rPr>
        <w:t>dza</w:t>
      </w:r>
      <w:r w:rsidRPr="0058695E">
        <w:rPr>
          <w:rFonts w:ascii="Proba Pro" w:eastAsia="Times New Roman" w:hAnsi="Proba Pro" w:cs="Arial"/>
          <w:lang w:eastAsia="sk-SK"/>
        </w:rPr>
        <w:t>č</w:t>
      </w:r>
      <w:r>
        <w:rPr>
          <w:rFonts w:ascii="Proba Pro" w:eastAsia="Times New Roman" w:hAnsi="Proba Pro" w:cs="Arial"/>
          <w:lang w:eastAsia="sk-SK"/>
        </w:rPr>
        <w:t>ovi Verejn</w:t>
      </w:r>
      <w:r w:rsidRPr="0058695E">
        <w:rPr>
          <w:rFonts w:ascii="Proba Pro" w:eastAsia="Times New Roman" w:hAnsi="Proba Pro" w:cs="Arial"/>
          <w:lang w:eastAsia="sk-SK"/>
        </w:rPr>
        <w:t>ý</w:t>
      </w:r>
      <w:r>
        <w:rPr>
          <w:rFonts w:ascii="Proba Pro" w:eastAsia="Times New Roman" w:hAnsi="Proba Pro" w:cs="Arial"/>
          <w:lang w:eastAsia="sk-SK"/>
        </w:rPr>
        <w:t>m obstar</w:t>
      </w:r>
      <w:r w:rsidRPr="0058695E">
        <w:rPr>
          <w:rFonts w:ascii="Proba Pro" w:eastAsia="Times New Roman" w:hAnsi="Proba Pro" w:cs="Arial"/>
          <w:lang w:eastAsia="sk-SK"/>
        </w:rPr>
        <w:t>á</w:t>
      </w:r>
      <w:r>
        <w:rPr>
          <w:rFonts w:ascii="Proba Pro" w:eastAsia="Times New Roman" w:hAnsi="Proba Pro" w:cs="Arial"/>
          <w:lang w:eastAsia="sk-SK"/>
        </w:rPr>
        <w:t>vate</w:t>
      </w:r>
      <w:r w:rsidRPr="0058695E">
        <w:rPr>
          <w:rFonts w:ascii="Proba Pro" w:eastAsia="Times New Roman" w:hAnsi="Proba Pro" w:cs="Arial"/>
          <w:lang w:eastAsia="sk-SK"/>
        </w:rPr>
        <w:t>ľ</w:t>
      </w:r>
      <w:r>
        <w:rPr>
          <w:rFonts w:ascii="Proba Pro" w:eastAsia="Times New Roman" w:hAnsi="Proba Pro" w:cs="Arial"/>
          <w:lang w:eastAsia="sk-SK"/>
        </w:rPr>
        <w:t>om</w:t>
      </w:r>
      <w:r w:rsidR="0058695E">
        <w:rPr>
          <w:rFonts w:ascii="Proba Pro" w:eastAsia="Times New Roman" w:hAnsi="Proba Pro" w:cs="Arial"/>
          <w:lang w:eastAsia="sk-SK"/>
        </w:rPr>
        <w:t>, a to v</w:t>
      </w:r>
      <w:r w:rsidR="0058695E">
        <w:rPr>
          <w:rFonts w:eastAsia="Times New Roman" w:cs="Calibri"/>
          <w:lang w:eastAsia="sk-SK"/>
        </w:rPr>
        <w:t> </w:t>
      </w:r>
      <w:r w:rsidR="0058695E">
        <w:rPr>
          <w:rFonts w:ascii="Proba Pro" w:eastAsia="Times New Roman" w:hAnsi="Proba Pro" w:cs="Arial"/>
          <w:lang w:eastAsia="sk-SK"/>
        </w:rPr>
        <w:t>rozsahu určenom v</w:t>
      </w:r>
      <w:r w:rsidR="0058695E">
        <w:rPr>
          <w:rFonts w:eastAsia="Times New Roman" w:cs="Calibri"/>
          <w:lang w:eastAsia="sk-SK"/>
        </w:rPr>
        <w:t> </w:t>
      </w:r>
      <w:r w:rsidR="0058695E">
        <w:rPr>
          <w:rFonts w:ascii="Proba Pro" w:eastAsia="Times New Roman" w:hAnsi="Proba Pro" w:cs="Arial"/>
          <w:lang w:eastAsia="sk-SK"/>
        </w:rPr>
        <w:t>objednávke a po skutočnom dodaní požadovaných služieb</w:t>
      </w:r>
      <w:r>
        <w:rPr>
          <w:rFonts w:ascii="Proba Pro" w:eastAsia="Times New Roman" w:hAnsi="Proba Pro" w:cs="Arial"/>
          <w:lang w:eastAsia="sk-SK"/>
        </w:rPr>
        <w:t>.</w:t>
      </w:r>
      <w:r w:rsidR="0058695E">
        <w:rPr>
          <w:rFonts w:ascii="Proba Pro" w:eastAsia="Times New Roman" w:hAnsi="Proba Pro" w:cs="Arial"/>
          <w:lang w:eastAsia="sk-SK"/>
        </w:rPr>
        <w:t xml:space="preserve"> </w:t>
      </w:r>
      <w:r>
        <w:rPr>
          <w:rFonts w:ascii="Proba Pro" w:eastAsia="Times New Roman" w:hAnsi="Proba Pro" w:cs="Arial"/>
          <w:lang w:eastAsia="sk-SK"/>
        </w:rPr>
        <w:t xml:space="preserve"> </w:t>
      </w:r>
    </w:p>
    <w:p w14:paraId="2AD923F8" w14:textId="77777777" w:rsidR="00745E13" w:rsidRDefault="00745E13" w:rsidP="0058695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Objednávka bude vystavená a</w:t>
      </w:r>
      <w:r w:rsidRPr="0058695E">
        <w:rPr>
          <w:rFonts w:eastAsia="Times New Roman" w:cs="Calibri"/>
          <w:lang w:eastAsia="sk-SK"/>
        </w:rPr>
        <w:t> </w:t>
      </w:r>
      <w:r>
        <w:rPr>
          <w:rFonts w:ascii="Proba Pro" w:eastAsia="Times New Roman" w:hAnsi="Proba Pro" w:cs="Arial"/>
          <w:lang w:eastAsia="sk-SK"/>
        </w:rPr>
        <w:t>doru</w:t>
      </w:r>
      <w:r w:rsidRPr="0058695E">
        <w:rPr>
          <w:rFonts w:ascii="Proba Pro" w:eastAsia="Times New Roman" w:hAnsi="Proba Pro" w:cs="Arial"/>
          <w:lang w:eastAsia="sk-SK"/>
        </w:rPr>
        <w:t>č</w:t>
      </w:r>
      <w:r>
        <w:rPr>
          <w:rFonts w:ascii="Proba Pro" w:eastAsia="Times New Roman" w:hAnsi="Proba Pro" w:cs="Arial"/>
          <w:lang w:eastAsia="sk-SK"/>
        </w:rPr>
        <w:t>en</w:t>
      </w:r>
      <w:r w:rsidRPr="0058695E">
        <w:rPr>
          <w:rFonts w:ascii="Proba Pro" w:eastAsia="Times New Roman" w:hAnsi="Proba Pro" w:cs="Arial"/>
          <w:lang w:eastAsia="sk-SK"/>
        </w:rPr>
        <w:t>á</w:t>
      </w:r>
      <w:r>
        <w:rPr>
          <w:rFonts w:ascii="Proba Pro" w:eastAsia="Times New Roman" w:hAnsi="Proba Pro" w:cs="Arial"/>
          <w:lang w:eastAsia="sk-SK"/>
        </w:rPr>
        <w:t xml:space="preserve"> podľa podmienok vymedzených v tejto výzve, predloženej Cenovej ponuke a obvyklých podmienok.</w:t>
      </w:r>
    </w:p>
    <w:p w14:paraId="6745AC65" w14:textId="77777777" w:rsidR="00745E13" w:rsidRDefault="00745E13" w:rsidP="00745E13">
      <w:pPr>
        <w:pStyle w:val="Odsekzoznamu"/>
        <w:spacing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76F38D95" w14:textId="77777777" w:rsidR="00745E13" w:rsidRPr="0058695E" w:rsidRDefault="00745E13" w:rsidP="0058695E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58695E">
        <w:rPr>
          <w:rFonts w:ascii="Proba Pro" w:hAnsi="Proba Pro" w:cs="Arial"/>
          <w:b/>
        </w:rPr>
        <w:t>Hodnotenie ponúk</w:t>
      </w:r>
    </w:p>
    <w:p w14:paraId="788B86BC" w14:textId="18455CFA" w:rsidR="00745E13" w:rsidRDefault="00745E13" w:rsidP="0058695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 xml:space="preserve">Cenové ponuky, ktoré splnia všetky podmienky stanovené v tejto výzve budú hodnotené na základe jediného kritéria, ktorým je najnižšia ponúkaná cena určená v súlade s ustanovením bodu </w:t>
      </w:r>
      <w:r w:rsidR="0058695E">
        <w:rPr>
          <w:rFonts w:ascii="Proba Pro" w:eastAsia="Times New Roman" w:hAnsi="Proba Pro" w:cs="Arial"/>
          <w:lang w:eastAsia="sk-SK"/>
        </w:rPr>
        <w:t>6</w:t>
      </w:r>
      <w:r>
        <w:rPr>
          <w:rFonts w:ascii="Proba Pro" w:eastAsia="Times New Roman" w:hAnsi="Proba Pro" w:cs="Arial"/>
          <w:lang w:eastAsia="sk-SK"/>
        </w:rPr>
        <w:t xml:space="preserve"> tejto výzvy. Cenová ponuka s najnižšou cenou </w:t>
      </w:r>
      <w:r w:rsidRPr="0058695E">
        <w:rPr>
          <w:rFonts w:ascii="Proba Pro" w:eastAsia="Times New Roman" w:hAnsi="Proba Pro" w:cs="Arial"/>
          <w:lang w:eastAsia="sk-SK"/>
        </w:rPr>
        <w:t>v</w:t>
      </w:r>
      <w:r w:rsidRPr="0058695E">
        <w:rPr>
          <w:rFonts w:eastAsia="Times New Roman" w:cs="Calibri"/>
          <w:lang w:eastAsia="sk-SK"/>
        </w:rPr>
        <w:t> </w:t>
      </w:r>
      <w:r w:rsidRPr="0058695E">
        <w:rPr>
          <w:rFonts w:ascii="Proba Pro" w:eastAsia="Times New Roman" w:hAnsi="Proba Pro" w:cs="Arial"/>
          <w:lang w:eastAsia="sk-SK"/>
        </w:rPr>
        <w:t>EUR s DPH</w:t>
      </w:r>
      <w:r>
        <w:rPr>
          <w:rFonts w:ascii="Proba Pro" w:eastAsia="Times New Roman" w:hAnsi="Proba Pro" w:cs="Arial"/>
          <w:lang w:eastAsia="sk-SK"/>
        </w:rPr>
        <w:t xml:space="preserve"> bude vyhodnotená ako úspešná.</w:t>
      </w:r>
    </w:p>
    <w:p w14:paraId="1BBCD302" w14:textId="77777777" w:rsidR="00745E13" w:rsidRDefault="00745E13" w:rsidP="0058695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Každému uchádzačovi bude doručené oznámenie o výsledku vyhodnotenia ponúk.</w:t>
      </w:r>
    </w:p>
    <w:p w14:paraId="35F7BF2E" w14:textId="77777777" w:rsidR="00745E13" w:rsidRDefault="00745E13" w:rsidP="00C50AA2">
      <w:pPr>
        <w:spacing w:after="0" w:line="240" w:lineRule="auto"/>
        <w:ind w:left="964"/>
        <w:jc w:val="both"/>
        <w:rPr>
          <w:rFonts w:asciiTheme="minorHAnsi" w:hAnsiTheme="minorHAnsi" w:cstheme="minorHAnsi"/>
        </w:rPr>
      </w:pPr>
    </w:p>
    <w:p w14:paraId="7C6E1E2D" w14:textId="77777777" w:rsidR="00745E13" w:rsidRPr="0058695E" w:rsidRDefault="00745E13" w:rsidP="0058695E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58695E">
        <w:rPr>
          <w:rFonts w:ascii="Proba Pro" w:hAnsi="Proba Pro" w:cs="Arial"/>
          <w:b/>
        </w:rPr>
        <w:t>Ďalšie podmienky</w:t>
      </w:r>
    </w:p>
    <w:p w14:paraId="278895B7" w14:textId="77777777" w:rsidR="00745E13" w:rsidRDefault="00745E13" w:rsidP="0058695E">
      <w:pPr>
        <w:pStyle w:val="Odsekzoznamu"/>
        <w:numPr>
          <w:ilvl w:val="1"/>
          <w:numId w:val="1"/>
        </w:numPr>
        <w:tabs>
          <w:tab w:val="num" w:pos="567"/>
        </w:tabs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Verejný obstarávateľ si vyhradzuje právo neprijať ani jednu z predložených Cenových ponúk, ako aj právo kedykoľvek ukončiť tento prieskum trhu. O ukončení tohto prieskumu trhu bude Verejný obstarávateľ bezodkladne informovať všetkých uchádzačov, resp. všetky subjekty, ktoré vyzval na predloženie ponuky.</w:t>
      </w:r>
    </w:p>
    <w:p w14:paraId="3DE46094" w14:textId="77777777" w:rsidR="00745E13" w:rsidRDefault="00745E13" w:rsidP="0058695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Uchádzači znášajú všetky náklady súvisiace s vypracovaním svojej Cenovej ponuky.</w:t>
      </w:r>
    </w:p>
    <w:p w14:paraId="7D59D219" w14:textId="77777777" w:rsidR="00745E13" w:rsidRDefault="00745E13" w:rsidP="00C50AA2">
      <w:pPr>
        <w:spacing w:after="0" w:line="240" w:lineRule="auto"/>
        <w:ind w:left="964"/>
        <w:jc w:val="both"/>
        <w:rPr>
          <w:rFonts w:asciiTheme="minorHAnsi" w:hAnsiTheme="minorHAnsi" w:cstheme="minorHAnsi"/>
          <w:b/>
        </w:rPr>
      </w:pPr>
    </w:p>
    <w:p w14:paraId="79DDFC18" w14:textId="77777777" w:rsidR="00745E13" w:rsidRPr="0058695E" w:rsidRDefault="00745E13" w:rsidP="0058695E">
      <w:pPr>
        <w:numPr>
          <w:ilvl w:val="0"/>
          <w:numId w:val="1"/>
        </w:numPr>
        <w:tabs>
          <w:tab w:val="clear" w:pos="720"/>
          <w:tab w:val="num" w:pos="960"/>
        </w:tabs>
        <w:spacing w:after="0" w:line="240" w:lineRule="auto"/>
        <w:ind w:left="964" w:hanging="397"/>
        <w:jc w:val="both"/>
        <w:rPr>
          <w:rFonts w:ascii="Proba Pro" w:hAnsi="Proba Pro" w:cs="Arial"/>
          <w:b/>
        </w:rPr>
      </w:pPr>
      <w:r w:rsidRPr="0058695E">
        <w:rPr>
          <w:rFonts w:ascii="Proba Pro" w:hAnsi="Proba Pro" w:cs="Arial"/>
          <w:b/>
        </w:rPr>
        <w:t>Kontaktné údaje</w:t>
      </w:r>
    </w:p>
    <w:p w14:paraId="541D1E07" w14:textId="77777777" w:rsidR="00745E13" w:rsidRDefault="00745E13" w:rsidP="0058695E">
      <w:pPr>
        <w:pStyle w:val="Odsekzoznamu"/>
        <w:numPr>
          <w:ilvl w:val="1"/>
          <w:numId w:val="1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Pre Verejného obstarávateľa realizuje tento prieskum trhu spoločnosť Tatra Tender s.r.o., Krčméryho 16, 811 04 Bratislava, www.tatratender.sk.</w:t>
      </w:r>
    </w:p>
    <w:p w14:paraId="7C15CF60" w14:textId="77777777" w:rsidR="00745E13" w:rsidRDefault="00745E13" w:rsidP="0058695E">
      <w:pPr>
        <w:pStyle w:val="Odsekzoznamu"/>
        <w:numPr>
          <w:ilvl w:val="1"/>
          <w:numId w:val="1"/>
        </w:numPr>
        <w:tabs>
          <w:tab w:val="num" w:pos="567"/>
          <w:tab w:val="num" w:pos="851"/>
        </w:tabs>
        <w:spacing w:after="0" w:line="240" w:lineRule="auto"/>
        <w:jc w:val="both"/>
        <w:rPr>
          <w:rFonts w:ascii="Proba Pro" w:eastAsia="Times New Roman" w:hAnsi="Proba Pro" w:cs="Arial"/>
          <w:lang w:eastAsia="sk-SK"/>
        </w:rPr>
      </w:pPr>
      <w:r>
        <w:rPr>
          <w:rFonts w:ascii="Proba Pro" w:eastAsia="Times New Roman" w:hAnsi="Proba Pro" w:cs="Arial"/>
          <w:lang w:eastAsia="sk-SK"/>
        </w:rPr>
        <w:t>Ďalšie informácie a vysvetlenia týkajúce sa organizácie tohto prieskumu trhu môžete získať u zástupcu spoločnosti Tatra Tender s.r.o. na mailovej adrese sp@tatratender.sk.</w:t>
      </w:r>
    </w:p>
    <w:p w14:paraId="6BC19819" w14:textId="77777777" w:rsidR="00745E13" w:rsidRDefault="00745E13" w:rsidP="00745E13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5AFF1171" w14:textId="086D791D" w:rsidR="00745E13" w:rsidRDefault="00745E13" w:rsidP="00745E13">
      <w:pPr>
        <w:spacing w:after="0" w:line="240" w:lineRule="auto"/>
        <w:ind w:left="5760" w:firstLine="720"/>
        <w:jc w:val="both"/>
        <w:rPr>
          <w:rFonts w:asciiTheme="minorHAnsi" w:hAnsiTheme="minorHAnsi" w:cstheme="minorHAnsi"/>
        </w:rPr>
      </w:pPr>
    </w:p>
    <w:p w14:paraId="064CF332" w14:textId="77777777" w:rsidR="00745E13" w:rsidRDefault="00745E13" w:rsidP="00745E13">
      <w:pPr>
        <w:spacing w:after="0" w:line="240" w:lineRule="auto"/>
        <w:ind w:left="2268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</w:p>
    <w:p w14:paraId="511A8228" w14:textId="6ACC06B4" w:rsidR="00745E13" w:rsidRDefault="00745E13" w:rsidP="00745E13">
      <w:pPr>
        <w:spacing w:after="0" w:line="240" w:lineRule="auto"/>
        <w:jc w:val="both"/>
        <w:rPr>
          <w:rFonts w:ascii="Proba Pro" w:hAnsi="Proba Pro" w:cstheme="minorHAnsi"/>
        </w:rPr>
      </w:pPr>
      <w:r>
        <w:rPr>
          <w:rFonts w:ascii="Proba Pro" w:hAnsi="Proba Pro" w:cstheme="minorHAnsi"/>
        </w:rPr>
        <w:t>Na základe zmluvného poverenia od DECOM,</w:t>
      </w:r>
      <w:r w:rsidR="00C50AA2">
        <w:rPr>
          <w:rFonts w:ascii="Proba Pro" w:hAnsi="Proba Pro" w:cstheme="minorHAnsi"/>
        </w:rPr>
        <w:t xml:space="preserve"> </w:t>
      </w:r>
      <w:r>
        <w:rPr>
          <w:rFonts w:ascii="Proba Pro" w:hAnsi="Proba Pro" w:cstheme="minorHAnsi"/>
        </w:rPr>
        <w:t>a.s.:</w:t>
      </w:r>
    </w:p>
    <w:p w14:paraId="4CD822EC" w14:textId="77777777" w:rsidR="00FD6492" w:rsidRPr="0085068D" w:rsidRDefault="00FD6492" w:rsidP="00745E13">
      <w:pPr>
        <w:rPr>
          <w:rFonts w:ascii="Proba Pro" w:hAnsi="Proba Pro" w:cs="Arial"/>
        </w:rPr>
      </w:pPr>
      <w:r w:rsidRPr="0085068D">
        <w:rPr>
          <w:rFonts w:ascii="Proba Pro" w:hAnsi="Proba Pro" w:cs="Arial"/>
        </w:rPr>
        <w:tab/>
      </w:r>
      <w:r w:rsidRPr="0085068D">
        <w:rPr>
          <w:rFonts w:ascii="Proba Pro" w:hAnsi="Proba Pro" w:cs="Arial"/>
        </w:rPr>
        <w:tab/>
      </w:r>
    </w:p>
    <w:p w14:paraId="1AC09B3E" w14:textId="77777777" w:rsidR="00FD6492" w:rsidRPr="0085068D" w:rsidRDefault="00FD6492" w:rsidP="00FD6492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6A105564" w14:textId="77777777" w:rsidR="00FD6492" w:rsidRPr="0085068D" w:rsidRDefault="00FD6492" w:rsidP="00FD6492">
      <w:pPr>
        <w:pStyle w:val="Odsekzoznamu"/>
        <w:ind w:left="708" w:firstLine="219"/>
        <w:outlineLvl w:val="0"/>
        <w:rPr>
          <w:rFonts w:ascii="Proba Pro" w:hAnsi="Proba Pro" w:cs="Arial"/>
        </w:rPr>
      </w:pPr>
    </w:p>
    <w:p w14:paraId="0FA8BC31" w14:textId="77777777" w:rsidR="00FD6492" w:rsidRPr="0085068D" w:rsidRDefault="00FD6492" w:rsidP="00FD6492">
      <w:pPr>
        <w:pStyle w:val="Odsekzoznamu"/>
        <w:ind w:left="708" w:firstLine="219"/>
        <w:outlineLvl w:val="0"/>
        <w:rPr>
          <w:rFonts w:ascii="Proba Pro" w:hAnsi="Proba Pro" w:cs="Arial"/>
        </w:rPr>
      </w:pPr>
      <w:r w:rsidRPr="0085068D">
        <w:rPr>
          <w:rFonts w:ascii="Proba Pro" w:hAnsi="Proba Pro" w:cs="Arial"/>
        </w:rPr>
        <w:t xml:space="preserve"> S</w:t>
      </w:r>
      <w:r w:rsidRPr="0085068D">
        <w:rPr>
          <w:rFonts w:cs="Calibri"/>
        </w:rPr>
        <w:t> </w:t>
      </w:r>
      <w:r w:rsidRPr="0085068D">
        <w:rPr>
          <w:rFonts w:ascii="Proba Pro" w:hAnsi="Proba Pro" w:cs="Arial"/>
        </w:rPr>
        <w:t xml:space="preserve">pozdravom  </w:t>
      </w:r>
    </w:p>
    <w:p w14:paraId="574855A1" w14:textId="77777777" w:rsidR="00FD6492" w:rsidRPr="0085068D" w:rsidRDefault="00FD6492" w:rsidP="00B51531">
      <w:pPr>
        <w:ind w:left="4860" w:firstLine="92"/>
        <w:jc w:val="both"/>
        <w:rPr>
          <w:rFonts w:ascii="Proba Pro" w:hAnsi="Proba Pro" w:cs="Arial"/>
          <w:color w:val="000000"/>
        </w:rPr>
      </w:pPr>
      <w:r w:rsidRPr="0085068D">
        <w:rPr>
          <w:rFonts w:ascii="Proba Pro" w:hAnsi="Proba Pro" w:cs="Arial"/>
        </w:rPr>
        <w:t xml:space="preserve">            </w:t>
      </w:r>
      <w:r w:rsidRPr="0085068D">
        <w:rPr>
          <w:rFonts w:ascii="Proba Pro" w:hAnsi="Proba Pro" w:cs="Arial"/>
        </w:rPr>
        <w:tab/>
      </w:r>
      <w:r w:rsidR="00B51531" w:rsidRPr="0085068D">
        <w:rPr>
          <w:rFonts w:ascii="Proba Pro" w:hAnsi="Proba Pro" w:cs="Arial"/>
        </w:rPr>
        <w:t>JUDr. Marek Griga</w:t>
      </w:r>
    </w:p>
    <w:p w14:paraId="67A2C3B1" w14:textId="77777777" w:rsidR="00485680" w:rsidRDefault="00485680">
      <w:pPr>
        <w:spacing w:after="160" w:line="259" w:lineRule="auto"/>
        <w:rPr>
          <w:rFonts w:ascii="Proba Pro" w:hAnsi="Proba Pro" w:cstheme="minorHAnsi"/>
        </w:rPr>
      </w:pPr>
      <w:r>
        <w:rPr>
          <w:rFonts w:ascii="Proba Pro" w:hAnsi="Proba Pro" w:cstheme="minorHAnsi"/>
        </w:rPr>
        <w:br w:type="page"/>
      </w:r>
    </w:p>
    <w:p w14:paraId="5B258043" w14:textId="66CD28CA" w:rsidR="000C51DD" w:rsidRPr="00DC4B15" w:rsidRDefault="004F1C25" w:rsidP="006F4A5C">
      <w:pPr>
        <w:spacing w:line="240" w:lineRule="auto"/>
        <w:jc w:val="both"/>
        <w:rPr>
          <w:rFonts w:ascii="Proba Pro" w:hAnsi="Proba Pro" w:cstheme="minorHAnsi"/>
        </w:rPr>
      </w:pPr>
      <w:r w:rsidRPr="00DC4B15">
        <w:rPr>
          <w:rFonts w:ascii="Proba Pro" w:hAnsi="Proba Pro" w:cstheme="minorHAnsi"/>
        </w:rPr>
        <w:t>PRÍLOHA č. 1 Popis jestvujúceho stavu</w:t>
      </w:r>
    </w:p>
    <w:p w14:paraId="7FC402C5" w14:textId="77777777" w:rsidR="00532B08" w:rsidRPr="002D2A38" w:rsidRDefault="00532B08" w:rsidP="00532B08">
      <w:pPr>
        <w:rPr>
          <w:b/>
        </w:rPr>
      </w:pPr>
      <w:r w:rsidRPr="002D2A38">
        <w:rPr>
          <w:b/>
        </w:rPr>
        <w:t>Dosiahnutý stav riešenia v APVV-15-0558 na konci roku 2016</w:t>
      </w:r>
    </w:p>
    <w:p w14:paraId="61856EE6" w14:textId="78E0D1AA" w:rsidR="00532B08" w:rsidRDefault="00532B08" w:rsidP="00532B08">
      <w:pPr>
        <w:spacing w:after="120" w:line="240" w:lineRule="auto"/>
        <w:jc w:val="both"/>
      </w:pPr>
      <w:r>
        <w:t>Podľa požiadaviek boli v roku 2016 vytvorené nasledovné komponenty softvérového riešenia:</w:t>
      </w:r>
    </w:p>
    <w:p w14:paraId="747AB7D9" w14:textId="77777777" w:rsidR="00532B08" w:rsidRDefault="00532B08" w:rsidP="00532B08">
      <w:pPr>
        <w:pStyle w:val="Odsekzoznamu"/>
        <w:numPr>
          <w:ilvl w:val="0"/>
          <w:numId w:val="19"/>
        </w:numPr>
        <w:spacing w:after="120" w:line="240" w:lineRule="auto"/>
        <w:jc w:val="both"/>
      </w:pPr>
      <w:r>
        <w:t>štruktúra inventárnej databázy jadrových zariadení pre účely vyraďovania,</w:t>
      </w:r>
    </w:p>
    <w:p w14:paraId="66632DD2" w14:textId="77777777" w:rsidR="00532B08" w:rsidRDefault="00532B08" w:rsidP="00532B08">
      <w:pPr>
        <w:pStyle w:val="Odsekzoznamu"/>
        <w:numPr>
          <w:ilvl w:val="0"/>
          <w:numId w:val="19"/>
        </w:numPr>
        <w:spacing w:after="120" w:line="240" w:lineRule="auto"/>
        <w:jc w:val="both"/>
      </w:pPr>
      <w:r>
        <w:t>číselník kategórií inventárnych položiek jadrových zariadení,</w:t>
      </w:r>
    </w:p>
    <w:p w14:paraId="58AEEAAC" w14:textId="77777777" w:rsidR="00532B08" w:rsidRDefault="00532B08" w:rsidP="00532B08">
      <w:pPr>
        <w:pStyle w:val="Odsekzoznamu"/>
        <w:numPr>
          <w:ilvl w:val="0"/>
          <w:numId w:val="19"/>
        </w:numPr>
        <w:spacing w:after="120" w:line="240" w:lineRule="auto"/>
        <w:jc w:val="both"/>
      </w:pPr>
      <w:r>
        <w:t>číselník jedno-materiálových komponentov,</w:t>
      </w:r>
    </w:p>
    <w:p w14:paraId="539CE668" w14:textId="77777777" w:rsidR="00532B08" w:rsidRDefault="00532B08" w:rsidP="00532B08">
      <w:pPr>
        <w:pStyle w:val="Odsekzoznamu"/>
        <w:numPr>
          <w:ilvl w:val="0"/>
          <w:numId w:val="19"/>
        </w:numPr>
        <w:spacing w:after="120" w:line="240" w:lineRule="auto"/>
        <w:jc w:val="both"/>
      </w:pPr>
      <w:r>
        <w:t>číselník typov odpadov,</w:t>
      </w:r>
    </w:p>
    <w:p w14:paraId="6A51B252" w14:textId="77777777" w:rsidR="00532B08" w:rsidRDefault="00532B08" w:rsidP="00532B08">
      <w:pPr>
        <w:pStyle w:val="Odsekzoznamu"/>
        <w:numPr>
          <w:ilvl w:val="0"/>
          <w:numId w:val="19"/>
        </w:numPr>
        <w:spacing w:after="120" w:line="240" w:lineRule="auto"/>
        <w:jc w:val="both"/>
      </w:pPr>
      <w:r>
        <w:t xml:space="preserve">číselník </w:t>
      </w:r>
      <w:proofErr w:type="spellStart"/>
      <w:r>
        <w:t>nuklidových</w:t>
      </w:r>
      <w:proofErr w:type="spellEnd"/>
      <w:r>
        <w:t xml:space="preserve"> vektorov,</w:t>
      </w:r>
    </w:p>
    <w:p w14:paraId="1ADB1042" w14:textId="77777777" w:rsidR="00532B08" w:rsidRDefault="00532B08" w:rsidP="00532B08">
      <w:pPr>
        <w:pStyle w:val="Odsekzoznamu"/>
        <w:numPr>
          <w:ilvl w:val="0"/>
          <w:numId w:val="19"/>
        </w:numPr>
        <w:spacing w:after="120" w:line="240" w:lineRule="auto"/>
        <w:jc w:val="both"/>
      </w:pPr>
      <w:r>
        <w:t>tabuľky prevodníkov pre rozdeľovanie položiek inventárnej databázy na jedno-materiálové komponenty,</w:t>
      </w:r>
    </w:p>
    <w:p w14:paraId="05B7D1E6" w14:textId="124108A1" w:rsidR="00532B08" w:rsidRDefault="00532B08" w:rsidP="00532B08">
      <w:pPr>
        <w:pStyle w:val="Odsekzoznamu"/>
        <w:numPr>
          <w:ilvl w:val="0"/>
          <w:numId w:val="19"/>
        </w:numPr>
        <w:spacing w:after="120" w:line="240" w:lineRule="auto"/>
        <w:jc w:val="both"/>
      </w:pPr>
      <w:r>
        <w:t xml:space="preserve">systém </w:t>
      </w:r>
      <w:r w:rsidRPr="00A0676A">
        <w:t>pre rozdeľovanie položiek inventárnej databázy jadrových zariadení na jedno-materiálové komponenty podľa hodnôt v prevodníku medzi číselníkom kategórií inventárnych položiek inventárnej databázy jadrových zariadení a číselníkom jedno-materiálových komponentov</w:t>
      </w:r>
      <w:r>
        <w:t>.</w:t>
      </w:r>
    </w:p>
    <w:p w14:paraId="4F6F26A8" w14:textId="5303F002" w:rsidR="00532B08" w:rsidRDefault="00532B08" w:rsidP="00532B08">
      <w:pPr>
        <w:spacing w:after="120" w:line="240" w:lineRule="auto"/>
        <w:jc w:val="both"/>
      </w:pPr>
      <w:r>
        <w:t>Takisto bola dosiahnutá funkčnosť inventárnej databázy a systému pre prevod položiek inventárnej databázy (fyzické a rádiologické parametre) na jedno-materiálové komponenty spolu s uvažovaním poklesu rádioaktivity jednotlivých nuklidov s časom.</w:t>
      </w:r>
    </w:p>
    <w:p w14:paraId="5AE38E0B" w14:textId="77777777" w:rsidR="00485680" w:rsidRDefault="00485680" w:rsidP="00485680">
      <w:pPr>
        <w:spacing w:after="120" w:line="240" w:lineRule="auto"/>
        <w:jc w:val="both"/>
      </w:pPr>
      <w:r>
        <w:t>R</w:t>
      </w:r>
      <w:r w:rsidRPr="00485680">
        <w:t xml:space="preserve">iešenie bolo vytvorené použitím skriptovacieho jazyka PHP a databázového </w:t>
      </w:r>
      <w:proofErr w:type="spellStart"/>
      <w:r w:rsidRPr="00485680">
        <w:t>engine</w:t>
      </w:r>
      <w:proofErr w:type="spellEnd"/>
      <w:r w:rsidRPr="00485680">
        <w:t xml:space="preserve"> MySQ</w:t>
      </w:r>
      <w:r>
        <w:t>L. Zdrojové kódy boli dodané v čitateľnej a nešifrovanej podobe.</w:t>
      </w:r>
    </w:p>
    <w:p w14:paraId="69370677" w14:textId="5BB40D2F" w:rsidR="004F1C25" w:rsidRDefault="004F1C25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256AB0A6" w14:textId="09078B5A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0179B445" w14:textId="350573DD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2D3AB2FD" w14:textId="3FF160C0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2A1976DD" w14:textId="2DF1B4A2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2CAB751B" w14:textId="48B866DF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654F5F96" w14:textId="3112F0E2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3EAFDD73" w14:textId="7BCF6C53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5F7BAD67" w14:textId="26B82EFF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02EFB9AB" w14:textId="41B27E1B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779CB95C" w14:textId="527FF050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11330A80" w14:textId="6E269761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598A5DFF" w14:textId="2C44DFEC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694F23DE" w14:textId="1C1FF243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109DBC6D" w14:textId="04F59615" w:rsidR="00702F7F" w:rsidRDefault="00702F7F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5C8B4C04" w14:textId="77777777" w:rsidR="00C50AA2" w:rsidRPr="00DC4B15" w:rsidRDefault="00C50AA2" w:rsidP="006F4A5C">
      <w:pPr>
        <w:spacing w:line="240" w:lineRule="auto"/>
        <w:jc w:val="both"/>
        <w:rPr>
          <w:rFonts w:ascii="Proba Pro" w:hAnsi="Proba Pro" w:cstheme="minorHAnsi"/>
        </w:rPr>
      </w:pPr>
    </w:p>
    <w:p w14:paraId="48B67137" w14:textId="1406F022" w:rsidR="00B51531" w:rsidRPr="00DC4B15" w:rsidRDefault="004F1C25" w:rsidP="006F4A5C">
      <w:pPr>
        <w:spacing w:line="240" w:lineRule="auto"/>
        <w:jc w:val="both"/>
        <w:rPr>
          <w:rFonts w:ascii="Proba Pro" w:hAnsi="Proba Pro" w:cstheme="minorHAnsi"/>
        </w:rPr>
      </w:pPr>
      <w:r w:rsidRPr="00DC4B15">
        <w:rPr>
          <w:rFonts w:ascii="Proba Pro" w:hAnsi="Proba Pro" w:cstheme="minorHAnsi"/>
        </w:rPr>
        <w:t>PRÍLOHA č. 2</w:t>
      </w:r>
      <w:r w:rsidR="00B51531" w:rsidRPr="00DC4B15">
        <w:rPr>
          <w:rFonts w:ascii="Proba Pro" w:hAnsi="Proba Pro" w:cstheme="minorHAnsi"/>
        </w:rPr>
        <w:t xml:space="preserve"> Cenová tabuľka</w:t>
      </w:r>
    </w:p>
    <w:p w14:paraId="1A2233E2" w14:textId="61654663" w:rsidR="00C549EB" w:rsidRPr="00DC4B15" w:rsidRDefault="004F1C25" w:rsidP="00C549EB">
      <w:pPr>
        <w:spacing w:line="240" w:lineRule="auto"/>
        <w:rPr>
          <w:rFonts w:ascii="Proba Pro" w:hAnsi="Proba Pro"/>
          <w:b/>
          <w:bCs/>
          <w:sz w:val="24"/>
          <w:szCs w:val="24"/>
          <w:lang w:eastAsia="sk-SK"/>
        </w:rPr>
      </w:pPr>
      <w:r w:rsidRPr="00DC4B15">
        <w:rPr>
          <w:rFonts w:ascii="Proba Pro" w:hAnsi="Proba Pro"/>
          <w:b/>
          <w:bCs/>
          <w:sz w:val="24"/>
          <w:szCs w:val="24"/>
          <w:lang w:eastAsia="sk-SK"/>
        </w:rPr>
        <w:t xml:space="preserve">Cena </w:t>
      </w:r>
      <w:r w:rsidR="00702F7F">
        <w:rPr>
          <w:rFonts w:ascii="Proba Pro" w:hAnsi="Proba Pro"/>
          <w:b/>
          <w:bCs/>
          <w:sz w:val="24"/>
          <w:szCs w:val="24"/>
          <w:lang w:eastAsia="sk-SK"/>
        </w:rPr>
        <w:t>z</w:t>
      </w:r>
      <w:r w:rsidRPr="00DC4B15">
        <w:rPr>
          <w:rFonts w:ascii="Proba Pro" w:hAnsi="Proba Pro"/>
          <w:b/>
          <w:bCs/>
          <w:sz w:val="24"/>
          <w:szCs w:val="24"/>
          <w:lang w:eastAsia="sk-SK"/>
        </w:rPr>
        <w:t>a jednu osobohodinu programátorských prác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551"/>
        <w:gridCol w:w="2552"/>
      </w:tblGrid>
      <w:tr w:rsidR="00702F7F" w:rsidRPr="00DC4B15" w14:paraId="088789DD" w14:textId="6D75ACE9" w:rsidTr="00702F7F">
        <w:trPr>
          <w:trHeight w:val="6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23F8" w14:textId="77777777" w:rsidR="00702F7F" w:rsidRPr="00DC4B15" w:rsidRDefault="00702F7F" w:rsidP="00B51531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DC4B15">
              <w:rPr>
                <w:rFonts w:ascii="Proba Pro" w:hAnsi="Proba Pro"/>
                <w:b/>
                <w:bCs/>
              </w:rPr>
              <w:t xml:space="preserve">Položka č.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A3C8" w14:textId="77777777" w:rsidR="00702F7F" w:rsidRPr="00DC4B15" w:rsidRDefault="00702F7F" w:rsidP="00B51531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DC4B15">
              <w:rPr>
                <w:rFonts w:ascii="Proba Pro" w:hAnsi="Proba Pro"/>
                <w:b/>
                <w:bCs/>
              </w:rPr>
              <w:t>Názov položky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F550" w14:textId="77777777" w:rsidR="00702F7F" w:rsidRPr="00DC4B15" w:rsidRDefault="00702F7F" w:rsidP="00B51531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DC4B15">
              <w:rPr>
                <w:rFonts w:ascii="Proba Pro" w:hAnsi="Proba Pro"/>
                <w:b/>
                <w:bCs/>
              </w:rPr>
              <w:t>Jednotková cena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CB9D" w14:textId="77777777" w:rsidR="00702F7F" w:rsidRPr="00DC4B15" w:rsidRDefault="00702F7F" w:rsidP="00B51531">
            <w:pPr>
              <w:spacing w:line="240" w:lineRule="auto"/>
              <w:rPr>
                <w:rFonts w:ascii="Proba Pro" w:hAnsi="Proba Pro"/>
                <w:b/>
                <w:bCs/>
              </w:rPr>
            </w:pPr>
            <w:r w:rsidRPr="00DC4B15">
              <w:rPr>
                <w:rFonts w:ascii="Proba Pro" w:hAnsi="Proba Pro"/>
                <w:b/>
                <w:bCs/>
              </w:rPr>
              <w:t>Jednotková cena s DPH</w:t>
            </w:r>
          </w:p>
        </w:tc>
      </w:tr>
      <w:tr w:rsidR="00702F7F" w:rsidRPr="00DC4B15" w14:paraId="70DCF6CB" w14:textId="3D8C0656" w:rsidTr="00702F7F">
        <w:trPr>
          <w:trHeight w:val="2217"/>
        </w:trPr>
        <w:tc>
          <w:tcPr>
            <w:tcW w:w="988" w:type="dxa"/>
            <w:tcBorders>
              <w:top w:val="single" w:sz="4" w:space="0" w:color="auto"/>
            </w:tcBorders>
            <w:hideMark/>
          </w:tcPr>
          <w:p w14:paraId="52C08AC6" w14:textId="77777777" w:rsidR="00702F7F" w:rsidRPr="00DC4B15" w:rsidRDefault="00702F7F" w:rsidP="00B51531">
            <w:pPr>
              <w:spacing w:line="240" w:lineRule="auto"/>
              <w:rPr>
                <w:rFonts w:ascii="Proba Pro" w:hAnsi="Proba Pro"/>
              </w:rPr>
            </w:pPr>
            <w:r w:rsidRPr="00DC4B15">
              <w:rPr>
                <w:rFonts w:ascii="Proba Pro" w:hAnsi="Proba Pro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F98B433" w14:textId="4E6A8650" w:rsidR="00702F7F" w:rsidRPr="00DC4B15" w:rsidRDefault="00702F7F" w:rsidP="00B51531">
            <w:pPr>
              <w:spacing w:line="240" w:lineRule="auto"/>
              <w:rPr>
                <w:rFonts w:ascii="Proba Pro" w:hAnsi="Proba Pro"/>
              </w:rPr>
            </w:pPr>
            <w:r>
              <w:rPr>
                <w:rFonts w:ascii="Proba Pro" w:hAnsi="Proba Pro"/>
              </w:rPr>
              <w:t>C</w:t>
            </w:r>
            <w:r w:rsidRPr="00DC4B15">
              <w:rPr>
                <w:rFonts w:ascii="Proba Pro" w:hAnsi="Proba Pro"/>
              </w:rPr>
              <w:t xml:space="preserve">ena </w:t>
            </w:r>
            <w:r>
              <w:rPr>
                <w:rFonts w:ascii="Proba Pro" w:hAnsi="Proba Pro"/>
              </w:rPr>
              <w:t>osobohodiny</w:t>
            </w:r>
            <w:r w:rsidRPr="00DC4B15">
              <w:rPr>
                <w:rFonts w:ascii="Proba Pro" w:hAnsi="Proba Pro"/>
              </w:rPr>
              <w:t xml:space="preserve">  programátorských prác </w:t>
            </w:r>
            <w:r>
              <w:rPr>
                <w:rFonts w:ascii="Proba Pro" w:hAnsi="Proba Pro"/>
              </w:rPr>
              <w:t>na v</w:t>
            </w:r>
            <w:r w:rsidRPr="00DC4B15">
              <w:rPr>
                <w:rFonts w:ascii="Proba Pro" w:hAnsi="Proba Pro"/>
              </w:rPr>
              <w:t>ývoj</w:t>
            </w:r>
            <w:r>
              <w:rPr>
                <w:rFonts w:ascii="Proba Pro" w:hAnsi="Proba Pro"/>
              </w:rPr>
              <w:t>i</w:t>
            </w:r>
            <w:r w:rsidRPr="00DC4B15">
              <w:rPr>
                <w:rFonts w:ascii="Proba Pro" w:hAnsi="Proba Pro"/>
              </w:rPr>
              <w:t xml:space="preserve"> požadovanej funkcionality softvéru podľa požiadaviek obstarávateľa vrátane odovzdania zdrojových kódov softvérového riešenia </w:t>
            </w:r>
            <w:r>
              <w:rPr>
                <w:rFonts w:ascii="Proba Pro" w:hAnsi="Proba Pro"/>
              </w:rPr>
              <w:t>a</w:t>
            </w:r>
            <w:r>
              <w:rPr>
                <w:rFonts w:cs="Calibri"/>
              </w:rPr>
              <w:t> </w:t>
            </w:r>
            <w:r>
              <w:rPr>
                <w:rFonts w:ascii="Proba Pro" w:hAnsi="Proba Pro"/>
              </w:rPr>
              <w:t>všetkých práv k</w:t>
            </w:r>
            <w:r>
              <w:rPr>
                <w:rFonts w:cs="Calibri"/>
              </w:rPr>
              <w:t> </w:t>
            </w:r>
            <w:r>
              <w:rPr>
                <w:rFonts w:ascii="Proba Pro" w:hAnsi="Proba Pro"/>
              </w:rPr>
              <w:t>výsledku týchto prác a</w:t>
            </w:r>
            <w:r>
              <w:rPr>
                <w:rFonts w:cs="Calibri"/>
              </w:rPr>
              <w:t> </w:t>
            </w:r>
            <w:r>
              <w:rPr>
                <w:rFonts w:ascii="Proba Pro" w:hAnsi="Proba Pro"/>
              </w:rPr>
              <w:t>súvisiacich plnení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hideMark/>
          </w:tcPr>
          <w:p w14:paraId="71668036" w14:textId="77777777" w:rsidR="00702F7F" w:rsidRPr="00DC4B15" w:rsidRDefault="00702F7F" w:rsidP="00B51531">
            <w:pPr>
              <w:spacing w:line="240" w:lineRule="auto"/>
              <w:rPr>
                <w:rFonts w:ascii="Proba Pro" w:hAnsi="Proba Pro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14:paraId="04517A60" w14:textId="77777777" w:rsidR="00702F7F" w:rsidRPr="00DC4B15" w:rsidRDefault="00702F7F" w:rsidP="00B51531">
            <w:pPr>
              <w:spacing w:line="240" w:lineRule="auto"/>
              <w:rPr>
                <w:rFonts w:ascii="Proba Pro" w:hAnsi="Proba Pro"/>
              </w:rPr>
            </w:pPr>
          </w:p>
        </w:tc>
      </w:tr>
    </w:tbl>
    <w:tbl>
      <w:tblPr>
        <w:tblStyle w:val="Mriekatabuky2"/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702F7F" w:rsidRPr="00B82B22" w14:paraId="28308847" w14:textId="77777777" w:rsidTr="000A5BED">
        <w:trPr>
          <w:trHeight w:val="288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39F0E5" w14:textId="66F00B9E" w:rsidR="00702F7F" w:rsidRDefault="00C50AA2" w:rsidP="00C50AA2">
            <w:pPr>
              <w:tabs>
                <w:tab w:val="left" w:pos="3090"/>
              </w:tabs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>
              <w:rPr>
                <w:rFonts w:ascii="Proba Pro" w:hAnsi="Proba Pro"/>
                <w:b/>
                <w:bCs/>
                <w:sz w:val="22"/>
                <w:szCs w:val="22"/>
              </w:rPr>
              <w:tab/>
            </w:r>
          </w:p>
          <w:p w14:paraId="03F9FB76" w14:textId="36EDBB5F" w:rsidR="00702F7F" w:rsidRPr="00B82B22" w:rsidRDefault="00702F7F" w:rsidP="000A5BED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723823">
              <w:rPr>
                <w:rFonts w:ascii="Proba Pro" w:hAnsi="Proba Pro"/>
                <w:b/>
                <w:bCs/>
                <w:sz w:val="24"/>
                <w:szCs w:val="24"/>
              </w:rPr>
              <w:t>Celková cena za celý predmet zákazky</w:t>
            </w:r>
          </w:p>
        </w:tc>
      </w:tr>
      <w:tr w:rsidR="00702F7F" w:rsidRPr="00B82B22" w14:paraId="6D22E9C8" w14:textId="77777777" w:rsidTr="000A5BED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DE49" w14:textId="74F0E656" w:rsidR="00702F7F" w:rsidRPr="00B82B22" w:rsidRDefault="00702F7F" w:rsidP="000A5BED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>Celková cena za celý predmet zákazky</w:t>
            </w:r>
            <w:r>
              <w:rPr>
                <w:rFonts w:ascii="Proba Pro" w:hAnsi="Proba Pro"/>
                <w:b/>
                <w:bCs/>
                <w:sz w:val="22"/>
                <w:szCs w:val="22"/>
              </w:rPr>
              <w:t xml:space="preserve"> (</w:t>
            </w:r>
            <w:r w:rsidR="00AD447B">
              <w:rPr>
                <w:rFonts w:ascii="Proba Pro" w:hAnsi="Proba Pro"/>
                <w:b/>
                <w:bCs/>
                <w:sz w:val="22"/>
                <w:szCs w:val="22"/>
              </w:rPr>
              <w:t>predpokladaných</w:t>
            </w:r>
            <w:bookmarkStart w:id="0" w:name="_GoBack"/>
            <w:bookmarkEnd w:id="0"/>
            <w:r w:rsidR="00AD447B">
              <w:rPr>
                <w:rFonts w:ascii="Proba Pro" w:hAnsi="Proba Pro"/>
                <w:b/>
                <w:bCs/>
                <w:sz w:val="22"/>
                <w:szCs w:val="22"/>
              </w:rPr>
              <w:t xml:space="preserve"> </w:t>
            </w:r>
            <w:r w:rsidR="00585C8E">
              <w:rPr>
                <w:rFonts w:ascii="Proba Pro" w:hAnsi="Proba Pro"/>
                <w:b/>
                <w:bCs/>
                <w:sz w:val="22"/>
                <w:szCs w:val="22"/>
              </w:rPr>
              <w:t>718</w:t>
            </w:r>
            <w:r>
              <w:rPr>
                <w:rFonts w:ascii="Proba Pro" w:hAnsi="Proba Pro"/>
                <w:b/>
                <w:bCs/>
                <w:sz w:val="22"/>
                <w:szCs w:val="22"/>
              </w:rPr>
              <w:t xml:space="preserve"> osobohodín programátorských prác) </w:t>
            </w: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 xml:space="preserve"> v EUR bez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49632" w14:textId="77777777" w:rsidR="00702F7F" w:rsidRPr="00B82B22" w:rsidRDefault="00702F7F" w:rsidP="000A5BED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 w:cs="Arial"/>
                <w:i/>
                <w:color w:val="BFBFBF" w:themeColor="background1" w:themeShade="BF"/>
                <w:sz w:val="22"/>
                <w:szCs w:val="22"/>
              </w:rPr>
              <w:t>Doplniť kladné číslo zaokrúhlené na maximálne dve desatinné miesta</w:t>
            </w:r>
          </w:p>
        </w:tc>
      </w:tr>
      <w:tr w:rsidR="00702F7F" w:rsidRPr="00B82B22" w14:paraId="0497A6F8" w14:textId="77777777" w:rsidTr="000A5BED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F93E4" w14:textId="77777777" w:rsidR="00702F7F" w:rsidRPr="00B82B22" w:rsidRDefault="00702F7F" w:rsidP="000A5BED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>Výška DPH v EUR (sadzba 20%)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983F2" w14:textId="77777777" w:rsidR="00702F7F" w:rsidRPr="00B82B22" w:rsidRDefault="00702F7F" w:rsidP="000A5BED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 w:cs="Arial"/>
                <w:i/>
                <w:color w:val="BFBFBF" w:themeColor="background1" w:themeShade="BF"/>
                <w:sz w:val="22"/>
                <w:szCs w:val="22"/>
              </w:rPr>
              <w:t>Doplniť kladné číslo zaokrúhlené na maximálne dve desatinné miesta</w:t>
            </w:r>
          </w:p>
        </w:tc>
      </w:tr>
      <w:tr w:rsidR="00702F7F" w:rsidRPr="00B82B22" w14:paraId="1A93E610" w14:textId="77777777" w:rsidTr="000A5BED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D3995" w14:textId="7CA440C5" w:rsidR="00702F7F" w:rsidRPr="00B82B22" w:rsidRDefault="00702F7F" w:rsidP="000A5BED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>Celková cena za celý predmet zákazky</w:t>
            </w:r>
            <w:r>
              <w:rPr>
                <w:rFonts w:ascii="Proba Pro" w:hAnsi="Proba Pro"/>
                <w:b/>
                <w:bCs/>
                <w:sz w:val="22"/>
                <w:szCs w:val="22"/>
              </w:rPr>
              <w:t xml:space="preserve"> (</w:t>
            </w:r>
            <w:r w:rsidR="00AD447B">
              <w:rPr>
                <w:rFonts w:ascii="Proba Pro" w:hAnsi="Proba Pro"/>
                <w:b/>
                <w:bCs/>
                <w:sz w:val="22"/>
                <w:szCs w:val="22"/>
              </w:rPr>
              <w:t xml:space="preserve"> predpokladaných </w:t>
            </w:r>
            <w:r w:rsidR="00585C8E">
              <w:rPr>
                <w:rFonts w:ascii="Proba Pro" w:hAnsi="Proba Pro"/>
                <w:b/>
                <w:bCs/>
                <w:sz w:val="22"/>
                <w:szCs w:val="22"/>
              </w:rPr>
              <w:t>718</w:t>
            </w:r>
            <w:r>
              <w:rPr>
                <w:rFonts w:ascii="Proba Pro" w:hAnsi="Proba Pro"/>
                <w:b/>
                <w:bCs/>
                <w:sz w:val="22"/>
                <w:szCs w:val="22"/>
              </w:rPr>
              <w:t xml:space="preserve"> osobohodín programátorských prác)</w:t>
            </w:r>
            <w:r w:rsidRPr="00B82B22">
              <w:rPr>
                <w:rFonts w:ascii="Proba Pro" w:hAnsi="Proba Pro"/>
                <w:b/>
                <w:bCs/>
                <w:sz w:val="22"/>
                <w:szCs w:val="22"/>
              </w:rPr>
              <w:t xml:space="preserve"> v EUR s DPH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D987" w14:textId="77777777" w:rsidR="00702F7F" w:rsidRPr="00B82B22" w:rsidRDefault="00702F7F" w:rsidP="000A5BED">
            <w:pPr>
              <w:spacing w:line="240" w:lineRule="auto"/>
              <w:rPr>
                <w:rFonts w:ascii="Proba Pro" w:hAnsi="Proba Pro"/>
                <w:b/>
                <w:bCs/>
                <w:sz w:val="22"/>
                <w:szCs w:val="22"/>
              </w:rPr>
            </w:pPr>
            <w:r w:rsidRPr="00B82B22">
              <w:rPr>
                <w:rFonts w:ascii="Proba Pro" w:hAnsi="Proba Pro" w:cs="Arial"/>
                <w:i/>
                <w:color w:val="BFBFBF" w:themeColor="background1" w:themeShade="BF"/>
                <w:sz w:val="22"/>
                <w:szCs w:val="22"/>
              </w:rPr>
              <w:t>Doplniť kladné číslo zaokrúhlené na maximálne dve desatinné miesta</w:t>
            </w:r>
          </w:p>
        </w:tc>
      </w:tr>
    </w:tbl>
    <w:p w14:paraId="57F1B40D" w14:textId="77777777" w:rsidR="00B51531" w:rsidRPr="00DC4B15" w:rsidRDefault="00B51531" w:rsidP="006F4A5C">
      <w:pPr>
        <w:spacing w:line="240" w:lineRule="auto"/>
        <w:jc w:val="both"/>
        <w:rPr>
          <w:rFonts w:ascii="Proba Pro" w:hAnsi="Proba Pro" w:cstheme="minorHAnsi"/>
        </w:rPr>
      </w:pPr>
    </w:p>
    <w:sectPr w:rsidR="00B51531" w:rsidRPr="00DC4B15" w:rsidSect="001D4D30">
      <w:headerReference w:type="default" r:id="rId9"/>
      <w:footerReference w:type="default" r:id="rId10"/>
      <w:pgSz w:w="11906" w:h="16838"/>
      <w:pgMar w:top="1676" w:right="1417" w:bottom="1417" w:left="1417" w:header="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1EF7E" w14:textId="77777777" w:rsidR="00D73524" w:rsidRDefault="00D73524">
      <w:pPr>
        <w:spacing w:after="0" w:line="240" w:lineRule="auto"/>
      </w:pPr>
      <w:r>
        <w:separator/>
      </w:r>
    </w:p>
  </w:endnote>
  <w:endnote w:type="continuationSeparator" w:id="0">
    <w:p w14:paraId="3CAC99D0" w14:textId="77777777" w:rsidR="00D73524" w:rsidRDefault="00D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624050"/>
      <w:docPartObj>
        <w:docPartGallery w:val="Page Numbers (Bottom of Page)"/>
        <w:docPartUnique/>
      </w:docPartObj>
    </w:sdtPr>
    <w:sdtEndPr/>
    <w:sdtContent>
      <w:p w14:paraId="78D01CCF" w14:textId="15B519EB" w:rsidR="00723823" w:rsidRDefault="007238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7B">
          <w:rPr>
            <w:noProof/>
          </w:rPr>
          <w:t>8</w:t>
        </w:r>
        <w:r>
          <w:fldChar w:fldCharType="end"/>
        </w:r>
      </w:p>
    </w:sdtContent>
  </w:sdt>
  <w:p w14:paraId="0FD7762A" w14:textId="77777777" w:rsidR="00723823" w:rsidRDefault="007238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5F92E" w14:textId="77777777" w:rsidR="00D73524" w:rsidRDefault="00D73524">
      <w:pPr>
        <w:spacing w:after="0" w:line="240" w:lineRule="auto"/>
      </w:pPr>
      <w:r>
        <w:separator/>
      </w:r>
    </w:p>
  </w:footnote>
  <w:footnote w:type="continuationSeparator" w:id="0">
    <w:p w14:paraId="356CED2B" w14:textId="77777777" w:rsidR="00D73524" w:rsidRDefault="00D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97DBF" w14:textId="77777777" w:rsidR="00B51531" w:rsidRDefault="00B7292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732EF519" wp14:editId="6B7DB92A">
          <wp:simplePos x="0" y="0"/>
          <wp:positionH relativeFrom="margin">
            <wp:align>right</wp:align>
          </wp:positionH>
          <wp:positionV relativeFrom="margin">
            <wp:posOffset>-731520</wp:posOffset>
          </wp:positionV>
          <wp:extent cx="1836420" cy="455930"/>
          <wp:effectExtent l="0" t="0" r="0" b="1270"/>
          <wp:wrapSquare wrapText="bothSides"/>
          <wp:docPr id="7" name="Obrázok 7" descr="Agentúra na podporu výskumu a vývoja&lt;span&gt; &lt;/span&g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gentúra na podporu výskumu a vývoja&lt;span&gt; &lt;/span&g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531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1356E7A" wp14:editId="09DC1FA8">
          <wp:simplePos x="0" y="0"/>
          <wp:positionH relativeFrom="margin">
            <wp:posOffset>-198120</wp:posOffset>
          </wp:positionH>
          <wp:positionV relativeFrom="margin">
            <wp:posOffset>-655320</wp:posOffset>
          </wp:positionV>
          <wp:extent cx="3143248" cy="274320"/>
          <wp:effectExtent l="0" t="0" r="0" b="0"/>
          <wp:wrapSquare wrapText="bothSides"/>
          <wp:docPr id="6" name="Obrázok 6" descr="DECOM a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COM a.s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48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531" w:rsidRPr="00780F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E24"/>
    <w:multiLevelType w:val="hybridMultilevel"/>
    <w:tmpl w:val="CBEA658E"/>
    <w:lvl w:ilvl="0" w:tplc="1F686422">
      <w:start w:val="2"/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  <w:color w:val="222222"/>
        <w:sz w:val="24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907692"/>
    <w:multiLevelType w:val="hybridMultilevel"/>
    <w:tmpl w:val="0890B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FA171D6"/>
    <w:multiLevelType w:val="multilevel"/>
    <w:tmpl w:val="BAEE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/>
        <w:sz w:val="22"/>
        <w:szCs w:val="22"/>
        <w:u w:color="FFFFFF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3300F9"/>
    <w:multiLevelType w:val="multilevel"/>
    <w:tmpl w:val="F6C0A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142EF6"/>
    <w:multiLevelType w:val="multilevel"/>
    <w:tmpl w:val="A3DCB380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</w:rPr>
    </w:lvl>
    <w:lvl w:ilvl="3">
      <w:start w:val="1"/>
      <w:numFmt w:val="decimal"/>
      <w:pStyle w:val="Nadpis4"/>
      <w:lvlText w:val="%2.%3.%4"/>
      <w:lvlJc w:val="left"/>
      <w:pPr>
        <w:ind w:left="864" w:hanging="864"/>
      </w:pPr>
      <w:rPr>
        <w:rFonts w:hint="default"/>
        <w:b w:val="0"/>
        <w:color w:val="auto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89C16E7"/>
    <w:multiLevelType w:val="multilevel"/>
    <w:tmpl w:val="6BC86C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9DA571E"/>
    <w:multiLevelType w:val="hybridMultilevel"/>
    <w:tmpl w:val="B8529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69510DB8"/>
    <w:multiLevelType w:val="multilevel"/>
    <w:tmpl w:val="BAEE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C499F"/>
    <w:multiLevelType w:val="multilevel"/>
    <w:tmpl w:val="5274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52"/>
        </w:tabs>
        <w:ind w:left="1352" w:hanging="360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9" w15:restartNumberingAfterBreak="0">
    <w:nsid w:val="7A9904C4"/>
    <w:multiLevelType w:val="multilevel"/>
    <w:tmpl w:val="BAEEF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DB4361C"/>
    <w:multiLevelType w:val="multilevel"/>
    <w:tmpl w:val="11F8935C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pStyle w:val="tl4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4"/>
  </w:num>
  <w:num w:numId="5">
    <w:abstractNumId w:val="1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0"/>
  </w:num>
  <w:num w:numId="18">
    <w:abstractNumId w:val="19"/>
  </w:num>
  <w:num w:numId="19">
    <w:abstractNumId w:val="2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5C"/>
    <w:rsid w:val="00086651"/>
    <w:rsid w:val="000C51DD"/>
    <w:rsid w:val="000F08AA"/>
    <w:rsid w:val="001D4D30"/>
    <w:rsid w:val="003C0314"/>
    <w:rsid w:val="003C6CAE"/>
    <w:rsid w:val="003E68A7"/>
    <w:rsid w:val="00410CEC"/>
    <w:rsid w:val="00485680"/>
    <w:rsid w:val="004A0D4F"/>
    <w:rsid w:val="004D116F"/>
    <w:rsid w:val="004D2CC3"/>
    <w:rsid w:val="004F1C25"/>
    <w:rsid w:val="00532B08"/>
    <w:rsid w:val="00571767"/>
    <w:rsid w:val="00585C8E"/>
    <w:rsid w:val="0058695E"/>
    <w:rsid w:val="005A6832"/>
    <w:rsid w:val="005E6A83"/>
    <w:rsid w:val="005F3001"/>
    <w:rsid w:val="0060259F"/>
    <w:rsid w:val="00664DE9"/>
    <w:rsid w:val="0068629F"/>
    <w:rsid w:val="006F0510"/>
    <w:rsid w:val="006F4A5C"/>
    <w:rsid w:val="00702F7F"/>
    <w:rsid w:val="00723823"/>
    <w:rsid w:val="00745E13"/>
    <w:rsid w:val="00747CC6"/>
    <w:rsid w:val="007806D1"/>
    <w:rsid w:val="00780FD3"/>
    <w:rsid w:val="00813DFF"/>
    <w:rsid w:val="0085068D"/>
    <w:rsid w:val="0085170B"/>
    <w:rsid w:val="008D5EC3"/>
    <w:rsid w:val="00931472"/>
    <w:rsid w:val="0094479F"/>
    <w:rsid w:val="00950B70"/>
    <w:rsid w:val="00987D41"/>
    <w:rsid w:val="00A013B4"/>
    <w:rsid w:val="00A05329"/>
    <w:rsid w:val="00A2000B"/>
    <w:rsid w:val="00A52620"/>
    <w:rsid w:val="00A94137"/>
    <w:rsid w:val="00AB6E54"/>
    <w:rsid w:val="00AD447B"/>
    <w:rsid w:val="00B51531"/>
    <w:rsid w:val="00B72927"/>
    <w:rsid w:val="00B832C2"/>
    <w:rsid w:val="00BD6643"/>
    <w:rsid w:val="00C21514"/>
    <w:rsid w:val="00C50AA2"/>
    <w:rsid w:val="00C549EB"/>
    <w:rsid w:val="00C63BE6"/>
    <w:rsid w:val="00C90581"/>
    <w:rsid w:val="00CA3D2F"/>
    <w:rsid w:val="00D73524"/>
    <w:rsid w:val="00DC4B15"/>
    <w:rsid w:val="00E35995"/>
    <w:rsid w:val="00E40A4A"/>
    <w:rsid w:val="00E6720D"/>
    <w:rsid w:val="00EC4AB5"/>
    <w:rsid w:val="00EE78BB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52580"/>
  <w15:docId w15:val="{65BDD12D-5106-4214-815D-33260CD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F4A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1531"/>
    <w:pPr>
      <w:keepNext/>
      <w:keepLines/>
      <w:numPr>
        <w:numId w:val="6"/>
      </w:numPr>
      <w:spacing w:before="120" w:after="0" w:line="360" w:lineRule="auto"/>
      <w:jc w:val="center"/>
      <w:outlineLvl w:val="0"/>
    </w:pPr>
    <w:rPr>
      <w:rFonts w:ascii="Proba Pro" w:eastAsia="Times New Roman" w:hAnsi="Proba Pro"/>
      <w:color w:val="000000"/>
      <w:spacing w:val="30"/>
      <w:sz w:val="24"/>
      <w:szCs w:val="24"/>
      <w:lang w:val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1531"/>
    <w:pPr>
      <w:keepNext/>
      <w:keepLines/>
      <w:numPr>
        <w:ilvl w:val="1"/>
        <w:numId w:val="6"/>
      </w:numPr>
      <w:spacing w:before="360" w:after="0" w:line="240" w:lineRule="auto"/>
      <w:outlineLvl w:val="1"/>
    </w:pPr>
    <w:rPr>
      <w:rFonts w:ascii="Proba Pro" w:eastAsia="Times New Roman" w:hAnsi="Proba Pro"/>
      <w:caps/>
      <w:color w:val="000000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51531"/>
    <w:pPr>
      <w:keepNext/>
      <w:keepLines/>
      <w:numPr>
        <w:ilvl w:val="2"/>
        <w:numId w:val="6"/>
      </w:numPr>
      <w:spacing w:before="240" w:after="0" w:line="360" w:lineRule="auto"/>
      <w:outlineLvl w:val="2"/>
    </w:pPr>
    <w:rPr>
      <w:rFonts w:ascii="Proba Pro" w:eastAsia="Times New Roman" w:hAnsi="Proba Pro"/>
      <w:color w:val="000000"/>
      <w:sz w:val="20"/>
      <w:szCs w:val="24"/>
      <w:lang w:val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B51531"/>
    <w:pPr>
      <w:keepNext/>
      <w:keepLines/>
      <w:numPr>
        <w:ilvl w:val="3"/>
        <w:numId w:val="6"/>
      </w:numPr>
      <w:spacing w:before="240" w:after="0" w:line="360" w:lineRule="auto"/>
      <w:outlineLvl w:val="3"/>
    </w:pPr>
    <w:rPr>
      <w:rFonts w:ascii="Proba Pro" w:eastAsia="Times New Roman" w:hAnsi="Proba Pro"/>
      <w:iCs/>
      <w:color w:val="000000"/>
      <w:sz w:val="20"/>
      <w:lang w:val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51531"/>
    <w:pPr>
      <w:keepNext/>
      <w:keepLines/>
      <w:numPr>
        <w:ilvl w:val="4"/>
        <w:numId w:val="6"/>
      </w:numPr>
      <w:spacing w:before="40" w:after="0" w:line="360" w:lineRule="auto"/>
      <w:outlineLvl w:val="4"/>
    </w:pPr>
    <w:rPr>
      <w:rFonts w:ascii="Calibri Light" w:eastAsia="Times New Roman" w:hAnsi="Calibri Light"/>
      <w:color w:val="2E74B5"/>
      <w:sz w:val="16"/>
      <w:lang w:val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51531"/>
    <w:pPr>
      <w:keepNext/>
      <w:keepLines/>
      <w:numPr>
        <w:ilvl w:val="5"/>
        <w:numId w:val="6"/>
      </w:numPr>
      <w:spacing w:before="40" w:after="0" w:line="360" w:lineRule="auto"/>
      <w:outlineLvl w:val="5"/>
    </w:pPr>
    <w:rPr>
      <w:rFonts w:ascii="Calibri Light" w:eastAsia="Times New Roman" w:hAnsi="Calibri Light"/>
      <w:color w:val="1F4D78"/>
      <w:sz w:val="16"/>
      <w:lang w:val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1531"/>
    <w:pPr>
      <w:keepNext/>
      <w:keepLines/>
      <w:numPr>
        <w:ilvl w:val="6"/>
        <w:numId w:val="6"/>
      </w:numPr>
      <w:spacing w:before="40" w:after="0" w:line="360" w:lineRule="auto"/>
      <w:outlineLvl w:val="6"/>
    </w:pPr>
    <w:rPr>
      <w:rFonts w:ascii="Calibri Light" w:eastAsia="Times New Roman" w:hAnsi="Calibri Light"/>
      <w:i/>
      <w:iCs/>
      <w:color w:val="1F4D78"/>
      <w:sz w:val="16"/>
      <w:lang w:val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1531"/>
    <w:pPr>
      <w:keepNext/>
      <w:keepLines/>
      <w:numPr>
        <w:ilvl w:val="7"/>
        <w:numId w:val="6"/>
      </w:numPr>
      <w:spacing w:before="40" w:after="0" w:line="360" w:lineRule="auto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1531"/>
    <w:pPr>
      <w:keepNext/>
      <w:keepLines/>
      <w:numPr>
        <w:ilvl w:val="8"/>
        <w:numId w:val="6"/>
      </w:numPr>
      <w:spacing w:before="40" w:after="0" w:line="36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unhideWhenUsed/>
    <w:rsid w:val="006F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6F4A5C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6F4A5C"/>
    <w:rPr>
      <w:color w:val="0563C1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F4A5C"/>
    <w:pPr>
      <w:ind w:left="720"/>
      <w:contextualSpacing/>
    </w:pPr>
  </w:style>
  <w:style w:type="paragraph" w:styleId="Textbubliny">
    <w:name w:val="Balloon Text"/>
    <w:basedOn w:val="Normlny"/>
    <w:link w:val="TextbublinyChar"/>
    <w:unhideWhenUsed/>
    <w:rsid w:val="006F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F4A5C"/>
    <w:rPr>
      <w:rFonts w:ascii="Segoe UI" w:eastAsia="Calibr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780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FD3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nhideWhenUsed/>
    <w:rsid w:val="00FD6492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D64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649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64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D6492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B51531"/>
    <w:rPr>
      <w:rFonts w:ascii="Proba Pro" w:eastAsia="Times New Roman" w:hAnsi="Proba Pro" w:cs="Times New Roman"/>
      <w:color w:val="000000"/>
      <w:spacing w:val="30"/>
      <w:sz w:val="24"/>
      <w:szCs w:val="24"/>
      <w:lang w:val="x-none"/>
    </w:rPr>
  </w:style>
  <w:style w:type="character" w:customStyle="1" w:styleId="Nadpis2Char">
    <w:name w:val="Nadpis 2 Char"/>
    <w:basedOn w:val="Predvolenpsmoodseku"/>
    <w:link w:val="Nadpis2"/>
    <w:uiPriority w:val="9"/>
    <w:rsid w:val="00B51531"/>
    <w:rPr>
      <w:rFonts w:ascii="Proba Pro" w:eastAsia="Times New Roman" w:hAnsi="Proba Pro" w:cs="Times New Roman"/>
      <w:caps/>
      <w:color w:val="000000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B51531"/>
    <w:rPr>
      <w:rFonts w:ascii="Proba Pro" w:eastAsia="Times New Roman" w:hAnsi="Proba Pro" w:cs="Times New Roman"/>
      <w:color w:val="000000"/>
      <w:sz w:val="20"/>
      <w:szCs w:val="24"/>
      <w:lang w:val="x-none"/>
    </w:rPr>
  </w:style>
  <w:style w:type="character" w:customStyle="1" w:styleId="Nadpis4Char">
    <w:name w:val="Nadpis 4 Char"/>
    <w:basedOn w:val="Predvolenpsmoodseku"/>
    <w:link w:val="Nadpis4"/>
    <w:uiPriority w:val="9"/>
    <w:rsid w:val="00B51531"/>
    <w:rPr>
      <w:rFonts w:ascii="Proba Pro" w:eastAsia="Times New Roman" w:hAnsi="Proba Pro" w:cs="Times New Roman"/>
      <w:iCs/>
      <w:color w:val="000000"/>
      <w:sz w:val="20"/>
      <w:lang w:val="x-none"/>
    </w:rPr>
  </w:style>
  <w:style w:type="character" w:customStyle="1" w:styleId="Nadpis5Char">
    <w:name w:val="Nadpis 5 Char"/>
    <w:basedOn w:val="Predvolenpsmoodseku"/>
    <w:link w:val="Nadpis5"/>
    <w:uiPriority w:val="9"/>
    <w:rsid w:val="00B51531"/>
    <w:rPr>
      <w:rFonts w:ascii="Calibri Light" w:eastAsia="Times New Roman" w:hAnsi="Calibri Light" w:cs="Times New Roman"/>
      <w:color w:val="2E74B5"/>
      <w:sz w:val="16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51531"/>
    <w:rPr>
      <w:rFonts w:ascii="Calibri Light" w:eastAsia="Times New Roman" w:hAnsi="Calibri Light" w:cs="Times New Roman"/>
      <w:color w:val="1F4D78"/>
      <w:sz w:val="16"/>
      <w:lang w:val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1531"/>
    <w:rPr>
      <w:rFonts w:ascii="Calibri Light" w:eastAsia="Times New Roman" w:hAnsi="Calibri Light" w:cs="Times New Roman"/>
      <w:i/>
      <w:iCs/>
      <w:color w:val="1F4D78"/>
      <w:sz w:val="16"/>
      <w:lang w:val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1531"/>
    <w:rPr>
      <w:rFonts w:ascii="Calibri Light" w:eastAsia="Times New Roman" w:hAnsi="Calibri Light" w:cs="Times New Roman"/>
      <w:color w:val="272727"/>
      <w:sz w:val="21"/>
      <w:szCs w:val="21"/>
      <w:lang w:val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1531"/>
    <w:rPr>
      <w:rFonts w:ascii="Calibri Light" w:eastAsia="Times New Roman" w:hAnsi="Calibri Light" w:cs="Times New Roman"/>
      <w:i/>
      <w:iCs/>
      <w:color w:val="272727"/>
      <w:sz w:val="21"/>
      <w:szCs w:val="21"/>
      <w:lang w:val="x-none"/>
    </w:rPr>
  </w:style>
  <w:style w:type="paragraph" w:customStyle="1" w:styleId="ADBEENumberedlist">
    <w:name w:val="ADBEE Numbered list"/>
    <w:basedOn w:val="Normlny"/>
    <w:qFormat/>
    <w:rsid w:val="00B51531"/>
    <w:pPr>
      <w:numPr>
        <w:numId w:val="3"/>
      </w:numPr>
      <w:spacing w:after="0" w:line="288" w:lineRule="auto"/>
      <w:ind w:right="380"/>
    </w:pPr>
    <w:rPr>
      <w:rFonts w:ascii="PT Serif" w:hAnsi="PT Serif"/>
      <w:sz w:val="18"/>
      <w:szCs w:val="18"/>
    </w:rPr>
  </w:style>
  <w:style w:type="numbering" w:customStyle="1" w:styleId="Style2">
    <w:name w:val="Style2"/>
    <w:uiPriority w:val="99"/>
    <w:rsid w:val="00B51531"/>
    <w:pPr>
      <w:numPr>
        <w:numId w:val="4"/>
      </w:numPr>
    </w:pPr>
  </w:style>
  <w:style w:type="numbering" w:customStyle="1" w:styleId="Tatratender">
    <w:name w:val="Tatra tender"/>
    <w:uiPriority w:val="99"/>
    <w:rsid w:val="00B51531"/>
    <w:pPr>
      <w:numPr>
        <w:numId w:val="5"/>
      </w:numPr>
    </w:pPr>
  </w:style>
  <w:style w:type="table" w:styleId="Mriekatabuky">
    <w:name w:val="Table Grid"/>
    <w:basedOn w:val="Normlnatabuka"/>
    <w:uiPriority w:val="39"/>
    <w:rsid w:val="00B51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B51531"/>
    <w:pPr>
      <w:tabs>
        <w:tab w:val="left" w:pos="480"/>
        <w:tab w:val="right" w:leader="dot" w:pos="9056"/>
      </w:tabs>
      <w:spacing w:after="0" w:line="360" w:lineRule="auto"/>
    </w:pPr>
    <w:rPr>
      <w:color w:val="00000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B51531"/>
    <w:pPr>
      <w:tabs>
        <w:tab w:val="left" w:pos="1120"/>
        <w:tab w:val="right" w:leader="dot" w:pos="9056"/>
      </w:tabs>
      <w:spacing w:before="120" w:after="0" w:line="240" w:lineRule="auto"/>
    </w:pPr>
    <w:rPr>
      <w:rFonts w:ascii="Calibri Light" w:eastAsia="Calibri" w:hAnsi="Calibri Light" w:cs="Times New Roman"/>
      <w:b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rsid w:val="00B51531"/>
    <w:pPr>
      <w:spacing w:after="0" w:line="360" w:lineRule="auto"/>
      <w:ind w:left="160"/>
    </w:pPr>
    <w:rPr>
      <w:i/>
      <w:color w:val="000000"/>
    </w:rPr>
  </w:style>
  <w:style w:type="paragraph" w:styleId="Obsah4">
    <w:name w:val="toc 4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320"/>
    </w:pPr>
    <w:rPr>
      <w:color w:val="000000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480"/>
    </w:pPr>
    <w:rPr>
      <w:color w:val="000000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640"/>
    </w:pPr>
    <w:rPr>
      <w:color w:val="000000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800"/>
    </w:pPr>
    <w:rPr>
      <w:color w:val="000000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960"/>
    </w:pPr>
    <w:rPr>
      <w:color w:val="000000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B51531"/>
    <w:pPr>
      <w:pBdr>
        <w:between w:val="double" w:sz="6" w:space="0" w:color="auto"/>
      </w:pBdr>
      <w:spacing w:after="0" w:line="360" w:lineRule="auto"/>
      <w:ind w:left="1120"/>
    </w:pPr>
    <w:rPr>
      <w:color w:val="000000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B51531"/>
    <w:pPr>
      <w:numPr>
        <w:numId w:val="0"/>
      </w:numPr>
      <w:spacing w:before="480" w:line="276" w:lineRule="auto"/>
      <w:jc w:val="left"/>
      <w:outlineLvl w:val="9"/>
    </w:pPr>
    <w:rPr>
      <w:rFonts w:ascii="Calibri Light" w:hAnsi="Calibri Light"/>
      <w:b/>
      <w:bCs/>
      <w:color w:val="2E74B5"/>
      <w:spacing w:val="0"/>
      <w:sz w:val="28"/>
      <w:szCs w:val="28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B51531"/>
  </w:style>
  <w:style w:type="paragraph" w:customStyle="1" w:styleId="NadpisoznaenedouasA">
    <w:name w:val="Nadpis (označené šedou) Časť A"/>
    <w:basedOn w:val="Normlny"/>
    <w:link w:val="NadpisoznaenedouasAChar"/>
    <w:autoRedefine/>
    <w:qFormat/>
    <w:locked/>
    <w:rsid w:val="00B51531"/>
    <w:pPr>
      <w:numPr>
        <w:numId w:val="7"/>
      </w:numPr>
      <w:spacing w:after="0" w:line="240" w:lineRule="auto"/>
    </w:pPr>
    <w:rPr>
      <w:rFonts w:ascii="Arial" w:eastAsia="Times New Roman" w:hAnsi="Arial"/>
      <w:b/>
      <w:color w:val="2F5496"/>
      <w:lang w:val="x-none" w:eastAsia="x-none"/>
    </w:rPr>
  </w:style>
  <w:style w:type="numbering" w:customStyle="1" w:styleId="tl1">
    <w:name w:val="Štýl1"/>
    <w:uiPriority w:val="99"/>
    <w:rsid w:val="00B51531"/>
    <w:pPr>
      <w:numPr>
        <w:numId w:val="8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B51531"/>
    <w:pPr>
      <w:spacing w:after="0" w:line="240" w:lineRule="auto"/>
    </w:pPr>
    <w:rPr>
      <w:rFonts w:ascii="Arial" w:eastAsia="Times New Roman" w:hAnsi="Arial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1531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B51531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qFormat/>
    <w:locked/>
    <w:rsid w:val="00B51531"/>
    <w:pPr>
      <w:spacing w:after="0" w:line="240" w:lineRule="auto"/>
      <w:jc w:val="center"/>
    </w:pPr>
    <w:rPr>
      <w:rFonts w:ascii="Arial" w:eastAsia="Times New Roman" w:hAnsi="Arial"/>
      <w:b/>
      <w:sz w:val="26"/>
      <w:szCs w:val="26"/>
      <w:lang w:eastAsia="sk-SK"/>
    </w:rPr>
  </w:style>
  <w:style w:type="character" w:customStyle="1" w:styleId="Nadpis2oddielChar">
    <w:name w:val="Nadpis 2 (oddiel) Char"/>
    <w:link w:val="Nadpis2oddiel"/>
    <w:rsid w:val="00B51531"/>
    <w:rPr>
      <w:rFonts w:ascii="Arial" w:eastAsia="Times New Roman" w:hAnsi="Arial" w:cs="Times New Roman"/>
      <w:b/>
      <w:sz w:val="26"/>
      <w:szCs w:val="26"/>
      <w:lang w:eastAsia="sk-SK"/>
    </w:rPr>
  </w:style>
  <w:style w:type="character" w:customStyle="1" w:styleId="NadpisoznaenedouasAChar">
    <w:name w:val="Nadpis (označené šedou) Časť A Char"/>
    <w:link w:val="NadpisoznaenedouasA"/>
    <w:rsid w:val="00B51531"/>
    <w:rPr>
      <w:rFonts w:ascii="Arial" w:eastAsia="Times New Roman" w:hAnsi="Arial" w:cs="Times New Roman"/>
      <w:b/>
      <w:color w:val="2F5496"/>
      <w:lang w:val="x-none" w:eastAsia="x-none"/>
    </w:rPr>
  </w:style>
  <w:style w:type="paragraph" w:customStyle="1" w:styleId="NadpisoznaenedouasB">
    <w:name w:val="Nadpis (označený šedou) časť B"/>
    <w:basedOn w:val="Normlny"/>
    <w:autoRedefine/>
    <w:qFormat/>
    <w:locked/>
    <w:rsid w:val="00B51531"/>
    <w:pPr>
      <w:numPr>
        <w:numId w:val="9"/>
      </w:numPr>
      <w:spacing w:after="0" w:line="240" w:lineRule="auto"/>
    </w:pPr>
    <w:rPr>
      <w:rFonts w:ascii="Arial" w:eastAsia="Times New Roman" w:hAnsi="Arial" w:cs="Arial"/>
      <w:b/>
      <w:bCs/>
      <w:smallCaps/>
      <w:color w:val="2F5496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qFormat/>
    <w:locked/>
    <w:rsid w:val="00B51531"/>
    <w:pPr>
      <w:numPr>
        <w:numId w:val="10"/>
      </w:numPr>
      <w:spacing w:after="0" w:line="240" w:lineRule="auto"/>
    </w:pPr>
    <w:rPr>
      <w:rFonts w:ascii="Arial" w:eastAsia="Times New Roman" w:hAnsi="Arial"/>
      <w:b/>
      <w:bCs/>
      <w:i/>
      <w:iCs/>
      <w:smallCaps/>
      <w:color w:val="2F5496"/>
      <w:spacing w:val="10"/>
      <w:lang w:val="x-none"/>
    </w:rPr>
  </w:style>
  <w:style w:type="character" w:customStyle="1" w:styleId="nadpisedouasCChar">
    <w:name w:val="nadpis (šedou) Časť C Char"/>
    <w:link w:val="nadpisedouasC"/>
    <w:rsid w:val="00B51531"/>
    <w:rPr>
      <w:rFonts w:ascii="Arial" w:eastAsia="Times New Roman" w:hAnsi="Arial" w:cs="Times New Roman"/>
      <w:b/>
      <w:bCs/>
      <w:i/>
      <w:iCs/>
      <w:smallCaps/>
      <w:color w:val="2F5496"/>
      <w:spacing w:val="10"/>
      <w:lang w:val="x-none"/>
    </w:rPr>
  </w:style>
  <w:style w:type="paragraph" w:customStyle="1" w:styleId="NADPISas">
    <w:name w:val="NADPIS Časť"/>
    <w:basedOn w:val="Normlny"/>
    <w:link w:val="NADPISasChar"/>
    <w:qFormat/>
    <w:rsid w:val="00B51531"/>
    <w:pPr>
      <w:spacing w:after="0" w:line="240" w:lineRule="auto"/>
    </w:pPr>
    <w:rPr>
      <w:rFonts w:ascii="Arial" w:eastAsia="Times New Roman" w:hAnsi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link w:val="NADPISas"/>
    <w:rsid w:val="00B51531"/>
    <w:rPr>
      <w:rFonts w:ascii="Arial" w:eastAsia="Times New Roman" w:hAnsi="Arial" w:cs="Times New Roman"/>
      <w:b/>
      <w:bCs/>
      <w:smallCaps/>
      <w:sz w:val="30"/>
      <w:szCs w:val="30"/>
      <w:lang w:eastAsia="sk-SK"/>
    </w:rPr>
  </w:style>
  <w:style w:type="paragraph" w:customStyle="1" w:styleId="nadpisedouasD">
    <w:name w:val="nadpis (šedou) časť D"/>
    <w:basedOn w:val="Normlny"/>
    <w:link w:val="nadpisedouasDChar"/>
    <w:autoRedefine/>
    <w:qFormat/>
    <w:locked/>
    <w:rsid w:val="00B51531"/>
    <w:pPr>
      <w:numPr>
        <w:numId w:val="12"/>
      </w:numPr>
      <w:spacing w:after="0" w:line="240" w:lineRule="auto"/>
    </w:pPr>
    <w:rPr>
      <w:rFonts w:ascii="Arial" w:eastAsia="Times New Roman" w:hAnsi="Arial"/>
      <w:b/>
      <w:bCs/>
      <w:i/>
      <w:iCs/>
      <w:smallCaps/>
      <w:color w:val="2F5496"/>
      <w:lang w:val="x-none"/>
    </w:rPr>
  </w:style>
  <w:style w:type="character" w:customStyle="1" w:styleId="nadpisedouasDChar">
    <w:name w:val="nadpis (šedou) časť D Char"/>
    <w:link w:val="nadpisedouasD"/>
    <w:rsid w:val="00B51531"/>
    <w:rPr>
      <w:rFonts w:ascii="Arial" w:eastAsia="Times New Roman" w:hAnsi="Arial" w:cs="Times New Roman"/>
      <w:b/>
      <w:bCs/>
      <w:i/>
      <w:iCs/>
      <w:smallCaps/>
      <w:color w:val="2F5496"/>
      <w:lang w:val="x-none"/>
    </w:rPr>
  </w:style>
  <w:style w:type="paragraph" w:customStyle="1" w:styleId="nadpisedouasE">
    <w:name w:val="nadpis (šedou) časť E"/>
    <w:basedOn w:val="Normlny"/>
    <w:link w:val="nadpisedouasEChar"/>
    <w:autoRedefine/>
    <w:qFormat/>
    <w:locked/>
    <w:rsid w:val="00B51531"/>
    <w:pPr>
      <w:numPr>
        <w:numId w:val="13"/>
      </w:numPr>
      <w:spacing w:after="0" w:line="240" w:lineRule="auto"/>
    </w:pPr>
    <w:rPr>
      <w:rFonts w:ascii="Arial" w:eastAsia="Times New Roman" w:hAnsi="Arial"/>
      <w:b/>
      <w:i/>
      <w:iCs/>
      <w:smallCaps/>
      <w:color w:val="2F5496"/>
      <w:lang w:val="x-none"/>
    </w:rPr>
  </w:style>
  <w:style w:type="character" w:customStyle="1" w:styleId="nadpisedouasEChar">
    <w:name w:val="nadpis (šedou) časť E Char"/>
    <w:link w:val="nadpisedouasE"/>
    <w:rsid w:val="00B51531"/>
    <w:rPr>
      <w:rFonts w:ascii="Arial" w:eastAsia="Times New Roman" w:hAnsi="Arial" w:cs="Times New Roman"/>
      <w:b/>
      <w:i/>
      <w:iCs/>
      <w:smallCaps/>
      <w:color w:val="2F5496"/>
      <w:lang w:val="x-none"/>
    </w:rPr>
  </w:style>
  <w:style w:type="paragraph" w:customStyle="1" w:styleId="nadpisedouasG">
    <w:name w:val="nadpis (šedou) časť G"/>
    <w:basedOn w:val="Normlny"/>
    <w:link w:val="nadpisedouasGChar"/>
    <w:autoRedefine/>
    <w:qFormat/>
    <w:locked/>
    <w:rsid w:val="00B51531"/>
    <w:pPr>
      <w:numPr>
        <w:numId w:val="14"/>
      </w:numPr>
      <w:spacing w:after="0" w:line="240" w:lineRule="auto"/>
    </w:pPr>
    <w:rPr>
      <w:rFonts w:ascii="Arial" w:eastAsia="Times New Roman" w:hAnsi="Arial"/>
      <w:b/>
      <w:bCs/>
      <w:i/>
      <w:iCs/>
      <w:smallCaps/>
      <w:color w:val="2F5496"/>
      <w:lang w:val="x-none"/>
    </w:rPr>
  </w:style>
  <w:style w:type="character" w:customStyle="1" w:styleId="nadpisedouasGChar">
    <w:name w:val="nadpis (šedou) časť G Char"/>
    <w:link w:val="nadpisedouasG"/>
    <w:rsid w:val="00B51531"/>
    <w:rPr>
      <w:rFonts w:ascii="Arial" w:eastAsia="Times New Roman" w:hAnsi="Arial" w:cs="Times New Roman"/>
      <w:b/>
      <w:bCs/>
      <w:i/>
      <w:iCs/>
      <w:smallCaps/>
      <w:color w:val="2F5496"/>
      <w:lang w:val="x-none"/>
    </w:rPr>
  </w:style>
  <w:style w:type="paragraph" w:customStyle="1" w:styleId="Textkoncovejpoznmky">
    <w:name w:val="Text koncovej poznámky"/>
    <w:basedOn w:val="Normlny"/>
    <w:link w:val="TextkoncovejpoznmkyChar"/>
    <w:uiPriority w:val="99"/>
    <w:semiHidden/>
    <w:unhideWhenUsed/>
    <w:rsid w:val="00B51531"/>
    <w:pPr>
      <w:spacing w:after="0" w:line="240" w:lineRule="auto"/>
    </w:pPr>
    <w:rPr>
      <w:rFonts w:ascii="PT Serif" w:hAnsi="PT Serif"/>
      <w:color w:val="000000"/>
      <w:sz w:val="20"/>
      <w:szCs w:val="20"/>
      <w:lang w:eastAsia="x-none"/>
    </w:rPr>
  </w:style>
  <w:style w:type="character" w:customStyle="1" w:styleId="TextkoncovejpoznmkyChar">
    <w:name w:val="Text koncovej poznámky Char"/>
    <w:link w:val="Textkoncovejpoznmky"/>
    <w:uiPriority w:val="99"/>
    <w:semiHidden/>
    <w:rsid w:val="00B51531"/>
    <w:rPr>
      <w:rFonts w:ascii="PT Serif" w:eastAsia="Calibri" w:hAnsi="PT Serif" w:cs="Times New Roman"/>
      <w:color w:val="000000"/>
      <w:sz w:val="20"/>
      <w:szCs w:val="20"/>
      <w:lang w:eastAsia="x-none"/>
    </w:rPr>
  </w:style>
  <w:style w:type="character" w:customStyle="1" w:styleId="Odkaznakoncovpoznmku">
    <w:name w:val="Odkaz na koncovú poznámku"/>
    <w:uiPriority w:val="99"/>
    <w:semiHidden/>
    <w:unhideWhenUsed/>
    <w:rsid w:val="00B51531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531"/>
    <w:pPr>
      <w:spacing w:before="240" w:line="360" w:lineRule="auto"/>
    </w:pPr>
    <w:rPr>
      <w:rFonts w:ascii="PT Serif" w:hAnsi="PT Serif"/>
      <w:b/>
      <w:bCs/>
      <w:color w:val="00000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531"/>
    <w:rPr>
      <w:rFonts w:ascii="PT Serif" w:eastAsia="Times New Roman" w:hAnsi="PT Serif" w:cs="Times New Roman"/>
      <w:b/>
      <w:bCs/>
      <w:color w:val="000000"/>
      <w:sz w:val="20"/>
      <w:szCs w:val="20"/>
      <w:lang w:val="cs-CZ" w:eastAsia="sk-SK"/>
    </w:rPr>
  </w:style>
  <w:style w:type="paragraph" w:styleId="Revzia">
    <w:name w:val="Revision"/>
    <w:hidden/>
    <w:uiPriority w:val="99"/>
    <w:semiHidden/>
    <w:rsid w:val="00B51531"/>
    <w:pPr>
      <w:spacing w:after="0" w:line="240" w:lineRule="auto"/>
    </w:pPr>
    <w:rPr>
      <w:rFonts w:ascii="PT Serif" w:eastAsia="Calibri" w:hAnsi="PT Serif" w:cs="Times New Roman"/>
      <w:color w:val="000000"/>
      <w:sz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B51531"/>
    <w:pPr>
      <w:spacing w:before="240" w:after="120" w:line="480" w:lineRule="auto"/>
    </w:pPr>
    <w:rPr>
      <w:rFonts w:ascii="PT Serif" w:hAnsi="PT Serif"/>
      <w:color w:val="000000"/>
      <w:sz w:val="16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B51531"/>
    <w:rPr>
      <w:rFonts w:ascii="PT Serif" w:eastAsia="Calibri" w:hAnsi="PT Serif" w:cs="Times New Roman"/>
      <w:color w:val="000000"/>
      <w:sz w:val="16"/>
    </w:rPr>
  </w:style>
  <w:style w:type="paragraph" w:customStyle="1" w:styleId="tl2">
    <w:name w:val="Štýl2"/>
    <w:basedOn w:val="Normlny"/>
    <w:link w:val="tl2Char"/>
    <w:qFormat/>
    <w:rsid w:val="00B51531"/>
    <w:pPr>
      <w:spacing w:before="240" w:after="0" w:line="360" w:lineRule="auto"/>
    </w:pPr>
    <w:rPr>
      <w:rFonts w:ascii="PT Serif" w:hAnsi="PT Serif"/>
      <w:color w:val="000000"/>
      <w:sz w:val="16"/>
    </w:rPr>
  </w:style>
  <w:style w:type="paragraph" w:customStyle="1" w:styleId="tl3">
    <w:name w:val="Štýl3"/>
    <w:basedOn w:val="Normlny"/>
    <w:link w:val="tl3Char"/>
    <w:qFormat/>
    <w:rsid w:val="00B51531"/>
    <w:pPr>
      <w:shd w:val="clear" w:color="auto" w:fill="FFFFFF"/>
      <w:tabs>
        <w:tab w:val="left" w:pos="706"/>
      </w:tabs>
      <w:spacing w:after="0" w:line="240" w:lineRule="auto"/>
      <w:ind w:left="425" w:hanging="425"/>
      <w:jc w:val="both"/>
    </w:pPr>
    <w:rPr>
      <w:rFonts w:ascii="Proba Pro" w:hAnsi="Proba Pro"/>
      <w:b/>
      <w:color w:val="000000"/>
      <w:sz w:val="20"/>
      <w:szCs w:val="20"/>
    </w:rPr>
  </w:style>
  <w:style w:type="character" w:customStyle="1" w:styleId="tl2Char">
    <w:name w:val="Štýl2 Char"/>
    <w:basedOn w:val="Predvolenpsmoodseku"/>
    <w:link w:val="tl2"/>
    <w:rsid w:val="00B51531"/>
    <w:rPr>
      <w:rFonts w:ascii="PT Serif" w:eastAsia="Calibri" w:hAnsi="PT Serif" w:cs="Times New Roman"/>
      <w:color w:val="000000"/>
      <w:sz w:val="16"/>
    </w:rPr>
  </w:style>
  <w:style w:type="paragraph" w:customStyle="1" w:styleId="tl4">
    <w:name w:val="Štýl4"/>
    <w:basedOn w:val="Odsekzoznamu"/>
    <w:link w:val="tl4Char"/>
    <w:qFormat/>
    <w:rsid w:val="00B51531"/>
    <w:pPr>
      <w:keepNext/>
      <w:keepLines/>
      <w:numPr>
        <w:ilvl w:val="1"/>
        <w:numId w:val="11"/>
      </w:numPr>
      <w:spacing w:after="0" w:line="240" w:lineRule="auto"/>
      <w:ind w:left="567"/>
      <w:jc w:val="both"/>
    </w:pPr>
    <w:rPr>
      <w:rFonts w:ascii="Proba Pro" w:hAnsi="Proba Pro" w:cs="Arial"/>
      <w:bCs/>
      <w:sz w:val="20"/>
      <w:szCs w:val="20"/>
      <w:lang w:eastAsia="sk-SK"/>
    </w:rPr>
  </w:style>
  <w:style w:type="character" w:customStyle="1" w:styleId="tl3Char">
    <w:name w:val="Štýl3 Char"/>
    <w:basedOn w:val="Predvolenpsmoodseku"/>
    <w:link w:val="tl3"/>
    <w:rsid w:val="00B51531"/>
    <w:rPr>
      <w:rFonts w:ascii="Proba Pro" w:eastAsia="Calibri" w:hAnsi="Proba Pro" w:cs="Times New Roman"/>
      <w:b/>
      <w:color w:val="000000"/>
      <w:sz w:val="20"/>
      <w:szCs w:val="20"/>
      <w:shd w:val="clear" w:color="auto" w:fill="FFFFFF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B51531"/>
    <w:rPr>
      <w:rFonts w:ascii="Calibri" w:eastAsia="Calibri" w:hAnsi="Calibri" w:cs="Times New Roman"/>
    </w:rPr>
  </w:style>
  <w:style w:type="character" w:customStyle="1" w:styleId="tl4Char">
    <w:name w:val="Štýl4 Char"/>
    <w:basedOn w:val="OdsekzoznamuChar"/>
    <w:link w:val="tl4"/>
    <w:rsid w:val="00B51531"/>
    <w:rPr>
      <w:rFonts w:ascii="Proba Pro" w:eastAsia="Calibri" w:hAnsi="Proba Pro" w:cs="Arial"/>
      <w:bCs/>
      <w:sz w:val="20"/>
      <w:szCs w:val="20"/>
      <w:lang w:eastAsia="sk-SK"/>
    </w:rPr>
  </w:style>
  <w:style w:type="character" w:customStyle="1" w:styleId="Zkladntext">
    <w:name w:val="Základný text_"/>
    <w:link w:val="Zkladntext1"/>
    <w:rsid w:val="00B5153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51531"/>
    <w:pPr>
      <w:widowControl w:val="0"/>
      <w:shd w:val="clear" w:color="auto" w:fill="FFFFFF"/>
      <w:spacing w:after="0" w:line="288" w:lineRule="exact"/>
      <w:ind w:hanging="500"/>
      <w:jc w:val="center"/>
    </w:pPr>
    <w:rPr>
      <w:rFonts w:ascii="Arial" w:eastAsia="Arial" w:hAnsi="Arial" w:cs="Arial"/>
      <w:sz w:val="21"/>
      <w:szCs w:val="21"/>
    </w:rPr>
  </w:style>
  <w:style w:type="paragraph" w:styleId="Nzov">
    <w:name w:val="Title"/>
    <w:basedOn w:val="Normlny"/>
    <w:link w:val="NzovChar"/>
    <w:uiPriority w:val="10"/>
    <w:qFormat/>
    <w:rsid w:val="00B51531"/>
    <w:pPr>
      <w:spacing w:after="0" w:line="360" w:lineRule="auto"/>
      <w:ind w:left="-284"/>
      <w:jc w:val="center"/>
    </w:pPr>
    <w:rPr>
      <w:rFonts w:ascii="Arial" w:eastAsia="Times New Roman" w:hAnsi="Arial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B5153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51531"/>
    <w:pPr>
      <w:spacing w:after="0" w:line="240" w:lineRule="auto"/>
    </w:pPr>
    <w:rPr>
      <w:rFonts w:ascii="PT Serif" w:eastAsiaTheme="minorHAnsi" w:hAnsi="PT Serif" w:cstheme="minorBidi"/>
      <w:color w:val="000000" w:themeColor="text1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1531"/>
    <w:rPr>
      <w:rFonts w:ascii="PT Serif" w:hAnsi="PT Serif"/>
      <w:color w:val="000000" w:themeColor="text1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51531"/>
    <w:rPr>
      <w:vertAlign w:val="superscript"/>
    </w:rPr>
  </w:style>
  <w:style w:type="paragraph" w:styleId="Zkladntext0">
    <w:name w:val="Body Text"/>
    <w:basedOn w:val="Normlny"/>
    <w:link w:val="ZkladntextChar"/>
    <w:uiPriority w:val="99"/>
    <w:unhideWhenUsed/>
    <w:rsid w:val="00B51531"/>
    <w:pPr>
      <w:spacing w:after="120" w:line="240" w:lineRule="auto"/>
    </w:pPr>
    <w:rPr>
      <w:rFonts w:ascii="PT Serif" w:eastAsiaTheme="minorHAnsi" w:hAnsi="PT Serif" w:cstheme="minorBidi"/>
      <w:color w:val="000000" w:themeColor="text1"/>
      <w:sz w:val="16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B51531"/>
    <w:rPr>
      <w:rFonts w:ascii="PT Serif" w:hAnsi="PT Serif"/>
      <w:color w:val="000000" w:themeColor="text1"/>
      <w:sz w:val="16"/>
    </w:rPr>
  </w:style>
  <w:style w:type="character" w:styleId="Vrazn">
    <w:name w:val="Strong"/>
    <w:basedOn w:val="Predvolenpsmoodseku"/>
    <w:uiPriority w:val="99"/>
    <w:qFormat/>
    <w:rsid w:val="00B51531"/>
    <w:rPr>
      <w:rFonts w:cs="Times New Roman"/>
      <w:b/>
      <w:bCs/>
    </w:rPr>
  </w:style>
  <w:style w:type="paragraph" w:customStyle="1" w:styleId="Zkladntext20">
    <w:name w:val="Základný text2"/>
    <w:basedOn w:val="Normlny"/>
    <w:rsid w:val="00B51531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eastAsiaTheme="minorHAnsi" w:hAnsi="Times New Roman" w:cstheme="minorBidi"/>
      <w:sz w:val="21"/>
    </w:rPr>
  </w:style>
  <w:style w:type="paragraph" w:customStyle="1" w:styleId="m3642273496586921863gmail-msobodytext">
    <w:name w:val="m_3642273496586921863gmail-msobodytext"/>
    <w:basedOn w:val="Normlny"/>
    <w:rsid w:val="00B51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51531"/>
  </w:style>
  <w:style w:type="paragraph" w:customStyle="1" w:styleId="m3642273496586921863gmail-msolistparagraph">
    <w:name w:val="m_3642273496586921863gmail-msolistparagraph"/>
    <w:basedOn w:val="Normlny"/>
    <w:rsid w:val="00B51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B51531"/>
  </w:style>
  <w:style w:type="character" w:styleId="PouitHypertextovPrepojenie">
    <w:name w:val="FollowedHyperlink"/>
    <w:basedOn w:val="Predvolenpsmoodseku"/>
    <w:uiPriority w:val="99"/>
    <w:semiHidden/>
    <w:unhideWhenUsed/>
    <w:rsid w:val="00B51531"/>
    <w:rPr>
      <w:color w:val="800080"/>
      <w:u w:val="single"/>
    </w:rPr>
  </w:style>
  <w:style w:type="paragraph" w:customStyle="1" w:styleId="font5">
    <w:name w:val="font5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lang w:eastAsia="sk-SK"/>
    </w:rPr>
  </w:style>
  <w:style w:type="paragraph" w:customStyle="1" w:styleId="font6">
    <w:name w:val="font6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lang w:eastAsia="sk-SK"/>
    </w:rPr>
  </w:style>
  <w:style w:type="paragraph" w:customStyle="1" w:styleId="xl65">
    <w:name w:val="xl65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6">
    <w:name w:val="xl66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7">
    <w:name w:val="xl67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8">
    <w:name w:val="xl68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9">
    <w:name w:val="xl6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70">
    <w:name w:val="xl70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77">
    <w:name w:val="xl7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78">
    <w:name w:val="xl7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79">
    <w:name w:val="xl79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0">
    <w:name w:val="xl80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1">
    <w:name w:val="xl81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2">
    <w:name w:val="xl82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83">
    <w:name w:val="xl83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4">
    <w:name w:val="xl84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5">
    <w:name w:val="xl85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6">
    <w:name w:val="xl8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7">
    <w:name w:val="xl8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8">
    <w:name w:val="xl8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89">
    <w:name w:val="xl89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FF"/>
      <w:sz w:val="16"/>
      <w:szCs w:val="16"/>
      <w:lang w:eastAsia="sk-SK"/>
    </w:rPr>
  </w:style>
  <w:style w:type="paragraph" w:customStyle="1" w:styleId="xl90">
    <w:name w:val="xl90"/>
    <w:basedOn w:val="Normlny"/>
    <w:rsid w:val="00B51531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sk-SK"/>
    </w:rPr>
  </w:style>
  <w:style w:type="paragraph" w:customStyle="1" w:styleId="xl91">
    <w:name w:val="xl91"/>
    <w:basedOn w:val="Normlny"/>
    <w:rsid w:val="00B51531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FF"/>
      <w:sz w:val="16"/>
      <w:szCs w:val="16"/>
      <w:lang w:eastAsia="sk-SK"/>
    </w:rPr>
  </w:style>
  <w:style w:type="paragraph" w:customStyle="1" w:styleId="xl92">
    <w:name w:val="xl92"/>
    <w:basedOn w:val="Normlny"/>
    <w:rsid w:val="00B51531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sk-SK"/>
    </w:rPr>
  </w:style>
  <w:style w:type="paragraph" w:customStyle="1" w:styleId="xl93">
    <w:name w:val="xl93"/>
    <w:basedOn w:val="Normlny"/>
    <w:rsid w:val="00B51531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B51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95">
    <w:name w:val="xl95"/>
    <w:basedOn w:val="Normlny"/>
    <w:rsid w:val="00B51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97">
    <w:name w:val="xl97"/>
    <w:basedOn w:val="Normlny"/>
    <w:rsid w:val="00B51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B51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B515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0">
    <w:name w:val="xl100"/>
    <w:basedOn w:val="Normlny"/>
    <w:rsid w:val="00B5153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1">
    <w:name w:val="xl101"/>
    <w:basedOn w:val="Normlny"/>
    <w:rsid w:val="00B515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2">
    <w:name w:val="xl102"/>
    <w:basedOn w:val="Normlny"/>
    <w:rsid w:val="00B5153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3">
    <w:name w:val="xl103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4">
    <w:name w:val="xl104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5">
    <w:name w:val="xl105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6">
    <w:name w:val="xl106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7">
    <w:name w:val="xl107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8">
    <w:name w:val="xl108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09">
    <w:name w:val="xl10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0">
    <w:name w:val="xl110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1">
    <w:name w:val="xl11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2">
    <w:name w:val="xl112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3">
    <w:name w:val="xl113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4">
    <w:name w:val="xl114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15">
    <w:name w:val="xl115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6">
    <w:name w:val="xl116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7">
    <w:name w:val="xl11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18">
    <w:name w:val="xl11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19">
    <w:name w:val="xl11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0">
    <w:name w:val="xl120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21">
    <w:name w:val="xl12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2">
    <w:name w:val="xl122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3">
    <w:name w:val="xl123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0"/>
      <w:szCs w:val="20"/>
      <w:lang w:eastAsia="sk-SK"/>
    </w:rPr>
  </w:style>
  <w:style w:type="paragraph" w:customStyle="1" w:styleId="xl124">
    <w:name w:val="xl124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5">
    <w:name w:val="xl125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6">
    <w:name w:val="xl12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7">
    <w:name w:val="xl127"/>
    <w:basedOn w:val="Normlny"/>
    <w:rsid w:val="00B5153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8">
    <w:name w:val="xl128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29">
    <w:name w:val="xl129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0">
    <w:name w:val="xl130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1">
    <w:name w:val="xl13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2">
    <w:name w:val="xl132"/>
    <w:basedOn w:val="Normlny"/>
    <w:rsid w:val="00B5153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3">
    <w:name w:val="xl133"/>
    <w:basedOn w:val="Normlny"/>
    <w:rsid w:val="00B5153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4">
    <w:name w:val="xl134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5">
    <w:name w:val="xl135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6">
    <w:name w:val="xl136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7">
    <w:name w:val="xl13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8">
    <w:name w:val="xl138"/>
    <w:basedOn w:val="Normlny"/>
    <w:rsid w:val="00B515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39">
    <w:name w:val="xl139"/>
    <w:basedOn w:val="Normlny"/>
    <w:rsid w:val="00B5153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40">
    <w:name w:val="xl140"/>
    <w:basedOn w:val="Normlny"/>
    <w:rsid w:val="00B5153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1">
    <w:name w:val="xl141"/>
    <w:basedOn w:val="Normlny"/>
    <w:rsid w:val="00B5153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2">
    <w:name w:val="xl142"/>
    <w:basedOn w:val="Normlny"/>
    <w:rsid w:val="00B5153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B5153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B51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xl147">
    <w:name w:val="xl147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49">
    <w:name w:val="xl149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1">
    <w:name w:val="xl151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3">
    <w:name w:val="xl153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B5153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B51531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B51531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B51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B515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4">
    <w:name w:val="xl164"/>
    <w:basedOn w:val="Normlny"/>
    <w:rsid w:val="00B515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B515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6">
    <w:name w:val="xl166"/>
    <w:basedOn w:val="Normlny"/>
    <w:rsid w:val="00B5153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B5153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B5153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B5153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B51531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B515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72">
    <w:name w:val="xl172"/>
    <w:basedOn w:val="Normlny"/>
    <w:rsid w:val="00B515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73">
    <w:name w:val="xl173"/>
    <w:basedOn w:val="Normlny"/>
    <w:rsid w:val="00B5153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174">
    <w:name w:val="xl174"/>
    <w:basedOn w:val="Normlny"/>
    <w:rsid w:val="00B5153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806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DC4B15"/>
    <w:rPr>
      <w:color w:val="2B579A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702F7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02F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@tatratende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D81C-DE5A-47A3-B228-681BEBE2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DECOM, a. s.</Company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2016-11-16T09:22:00Z</cp:lastPrinted>
  <dcterms:created xsi:type="dcterms:W3CDTF">2017-07-06T10:56:00Z</dcterms:created>
  <dcterms:modified xsi:type="dcterms:W3CDTF">2017-07-06T11:34:00Z</dcterms:modified>
</cp:coreProperties>
</file>